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F7B9" w14:textId="77777777" w:rsidR="0027151F" w:rsidRDefault="004949C3">
      <w:pPr>
        <w:spacing w:after="0" w:line="259" w:lineRule="auto"/>
        <w:ind w:left="0" w:firstLine="0"/>
        <w:jc w:val="left"/>
      </w:pPr>
      <w:r>
        <w:rPr>
          <w:sz w:val="41"/>
        </w:rPr>
        <w:t>Andrew P. Hutchens</w:t>
      </w:r>
    </w:p>
    <w:p w14:paraId="74465F94" w14:textId="77777777" w:rsidR="0027151F" w:rsidRDefault="004949C3">
      <w:pPr>
        <w:spacing w:after="10"/>
        <w:ind w:right="446"/>
      </w:pPr>
      <w:r>
        <w:t>University of Tennessee</w:t>
      </w:r>
    </w:p>
    <w:p w14:paraId="4ACD95C5" w14:textId="77777777" w:rsidR="0027151F" w:rsidRDefault="004949C3">
      <w:pPr>
        <w:tabs>
          <w:tab w:val="center" w:pos="5088"/>
          <w:tab w:val="center" w:pos="6390"/>
        </w:tabs>
        <w:spacing w:after="0" w:line="259" w:lineRule="auto"/>
        <w:ind w:left="0" w:firstLine="0"/>
        <w:jc w:val="left"/>
      </w:pPr>
      <w:r>
        <w:rPr>
          <w:sz w:val="22"/>
        </w:rPr>
        <w:tab/>
      </w:r>
      <w:r>
        <w:t>Phone:</w:t>
      </w:r>
      <w:r>
        <w:tab/>
        <w:t>(</w:t>
      </w:r>
      <w:r>
        <w:t>305</w:t>
      </w:r>
      <w:r>
        <w:t xml:space="preserve">) </w:t>
      </w:r>
      <w:r>
        <w:t>439</w:t>
      </w:r>
      <w:r>
        <w:t>-</w:t>
      </w:r>
      <w:r>
        <w:t>4677</w:t>
      </w:r>
    </w:p>
    <w:p w14:paraId="4BF77AB6" w14:textId="77777777" w:rsidR="0027151F" w:rsidRDefault="004949C3">
      <w:pPr>
        <w:spacing w:after="10"/>
        <w:ind w:right="446"/>
      </w:pPr>
      <w:r>
        <w:t>Center for Energy, Transportation, and Environ-</w:t>
      </w:r>
    </w:p>
    <w:p w14:paraId="702B7147" w14:textId="77777777" w:rsidR="0027151F" w:rsidRDefault="004949C3">
      <w:pPr>
        <w:spacing w:after="0"/>
        <w:ind w:left="0" w:right="1775" w:firstLine="4785"/>
      </w:pPr>
      <w:r>
        <w:t>Email:</w:t>
      </w:r>
      <w:r>
        <w:tab/>
      </w:r>
      <w:r>
        <w:rPr>
          <w:color w:val="0000FF"/>
        </w:rPr>
        <w:t xml:space="preserve">ahutchen@utk.edu </w:t>
      </w:r>
      <w:r>
        <w:t>mental Policy</w:t>
      </w:r>
    </w:p>
    <w:p w14:paraId="4DA5B6D7" w14:textId="77777777" w:rsidR="0027151F" w:rsidRDefault="004949C3">
      <w:pPr>
        <w:spacing w:after="0" w:line="259" w:lineRule="auto"/>
        <w:ind w:left="0" w:right="248" w:firstLine="0"/>
        <w:jc w:val="right"/>
      </w:pPr>
      <w:r>
        <w:t xml:space="preserve">Website: </w:t>
      </w:r>
      <w:hyperlink r:id="rId6">
        <w:r>
          <w:rPr>
            <w:color w:val="0000FF"/>
            <w:sz w:val="16"/>
          </w:rPr>
          <w:t>https://sites.google.com/view/aphutchens/home</w:t>
        </w:r>
      </w:hyperlink>
    </w:p>
    <w:p w14:paraId="69642E4B" w14:textId="77777777" w:rsidR="0027151F" w:rsidRDefault="004949C3">
      <w:pPr>
        <w:spacing w:after="295"/>
        <w:ind w:right="446"/>
      </w:pPr>
      <w:r>
        <w:t>Knoxville, TN</w:t>
      </w:r>
    </w:p>
    <w:p w14:paraId="4350EB6E" w14:textId="77777777" w:rsidR="0027151F" w:rsidRDefault="004949C3">
      <w:pPr>
        <w:pStyle w:val="Heading1"/>
        <w:ind w:left="-5"/>
      </w:pPr>
      <w:r>
        <w:t>Education</w:t>
      </w:r>
    </w:p>
    <w:p w14:paraId="1264C24A" w14:textId="77777777" w:rsidR="0027151F" w:rsidRDefault="004949C3">
      <w:pPr>
        <w:tabs>
          <w:tab w:val="center" w:pos="2538"/>
          <w:tab w:val="center" w:pos="9161"/>
        </w:tabs>
        <w:spacing w:after="32"/>
        <w:ind w:left="0" w:firstLine="0"/>
        <w:jc w:val="left"/>
      </w:pPr>
      <w:r>
        <w:rPr>
          <w:sz w:val="22"/>
        </w:rPr>
        <w:tab/>
      </w:r>
      <w:r>
        <w:t>Ph.D., Economics, North Carolina State University</w:t>
      </w:r>
      <w:r>
        <w:tab/>
      </w:r>
      <w:r>
        <w:rPr>
          <w:sz w:val="31"/>
          <w:vertAlign w:val="superscript"/>
        </w:rPr>
        <w:t>2024</w:t>
      </w:r>
    </w:p>
    <w:p w14:paraId="3E7E56DE" w14:textId="77777777" w:rsidR="0027151F" w:rsidRDefault="004949C3">
      <w:pPr>
        <w:tabs>
          <w:tab w:val="center" w:pos="2503"/>
          <w:tab w:val="center" w:pos="9161"/>
        </w:tabs>
        <w:spacing w:after="33"/>
        <w:ind w:left="0" w:firstLine="0"/>
        <w:jc w:val="left"/>
      </w:pPr>
      <w:r>
        <w:rPr>
          <w:sz w:val="22"/>
        </w:rPr>
        <w:tab/>
      </w:r>
      <w:r>
        <w:t>M.R., Economics, North Carolina State University</w:t>
      </w:r>
      <w:r>
        <w:tab/>
      </w:r>
      <w:r>
        <w:rPr>
          <w:sz w:val="31"/>
          <w:vertAlign w:val="superscript"/>
        </w:rPr>
        <w:t>2021</w:t>
      </w:r>
    </w:p>
    <w:p w14:paraId="0FD74F27" w14:textId="77777777" w:rsidR="0027151F" w:rsidRDefault="004949C3">
      <w:pPr>
        <w:tabs>
          <w:tab w:val="center" w:pos="2327"/>
          <w:tab w:val="center" w:pos="9161"/>
        </w:tabs>
        <w:spacing w:after="216"/>
        <w:ind w:left="0" w:firstLine="0"/>
        <w:jc w:val="left"/>
      </w:pPr>
      <w:r>
        <w:rPr>
          <w:sz w:val="22"/>
        </w:rPr>
        <w:tab/>
      </w:r>
      <w:r>
        <w:t>B.S., Economics, University of Central Florida</w:t>
      </w:r>
      <w:r>
        <w:tab/>
      </w:r>
      <w:r>
        <w:rPr>
          <w:sz w:val="31"/>
          <w:vertAlign w:val="superscript"/>
        </w:rPr>
        <w:t>2019</w:t>
      </w:r>
    </w:p>
    <w:p w14:paraId="5204501A" w14:textId="77777777" w:rsidR="0027151F" w:rsidRDefault="004949C3">
      <w:pPr>
        <w:pStyle w:val="Heading1"/>
        <w:ind w:left="-5"/>
      </w:pPr>
      <w:r>
        <w:t>Research Interests</w:t>
      </w:r>
    </w:p>
    <w:p w14:paraId="0A81D37C" w14:textId="77777777" w:rsidR="0027151F" w:rsidRDefault="004949C3">
      <w:pPr>
        <w:ind w:left="294" w:right="446"/>
      </w:pPr>
      <w:r>
        <w:t>Primary: Energy Economics, Environmental and Resource Economics, Industrial Organization</w:t>
      </w:r>
    </w:p>
    <w:p w14:paraId="319AEDF3" w14:textId="77777777" w:rsidR="0027151F" w:rsidRDefault="004949C3">
      <w:pPr>
        <w:spacing w:after="353"/>
        <w:ind w:left="294" w:right="446"/>
      </w:pPr>
      <w:r>
        <w:t>Secondary: Transportation Economics, Urban Economics</w:t>
      </w:r>
    </w:p>
    <w:p w14:paraId="1FA75C12" w14:textId="77777777" w:rsidR="0027151F" w:rsidRDefault="004949C3">
      <w:pPr>
        <w:pStyle w:val="Heading1"/>
        <w:ind w:left="-5"/>
      </w:pPr>
      <w:r>
        <w:t>Professional Experience</w:t>
      </w:r>
    </w:p>
    <w:p w14:paraId="7283DB61" w14:textId="77777777" w:rsidR="0027151F" w:rsidRDefault="004949C3">
      <w:pPr>
        <w:tabs>
          <w:tab w:val="center" w:pos="3659"/>
          <w:tab w:val="center" w:pos="8580"/>
        </w:tabs>
        <w:spacing w:after="10"/>
        <w:ind w:left="0" w:firstLine="0"/>
        <w:jc w:val="left"/>
      </w:pPr>
      <w:r>
        <w:rPr>
          <w:sz w:val="22"/>
        </w:rPr>
        <w:tab/>
      </w:r>
      <w:r>
        <w:t>Post-Doctoral Research Associate - Center for Energy, Transportation, and</w:t>
      </w:r>
      <w:r>
        <w:tab/>
        <w:t xml:space="preserve">July </w:t>
      </w:r>
      <w:r>
        <w:t xml:space="preserve">2024 </w:t>
      </w:r>
      <w:r>
        <w:t>- present</w:t>
      </w:r>
    </w:p>
    <w:p w14:paraId="478404F6" w14:textId="77777777" w:rsidR="0027151F" w:rsidRDefault="004949C3">
      <w:pPr>
        <w:spacing w:after="319"/>
        <w:ind w:left="294" w:right="446"/>
      </w:pPr>
      <w:r>
        <w:t>Environmental Policy, University of Tennessee</w:t>
      </w:r>
    </w:p>
    <w:p w14:paraId="2EBF1A6C" w14:textId="77777777" w:rsidR="0027151F" w:rsidRDefault="004949C3">
      <w:pPr>
        <w:pStyle w:val="Heading1"/>
        <w:ind w:left="-5"/>
      </w:pPr>
      <w:r>
        <w:t>Research</w:t>
      </w:r>
    </w:p>
    <w:p w14:paraId="74657EE4" w14:textId="77777777" w:rsidR="0027151F" w:rsidRDefault="004949C3">
      <w:pPr>
        <w:spacing w:after="112" w:line="265" w:lineRule="auto"/>
        <w:ind w:left="-5"/>
        <w:jc w:val="left"/>
      </w:pPr>
      <w:r>
        <w:rPr>
          <w:i/>
        </w:rPr>
        <w:t>Peer-Reviewed Publications</w:t>
      </w:r>
    </w:p>
    <w:p w14:paraId="74C1F2FA" w14:textId="77777777" w:rsidR="0027151F" w:rsidRDefault="004949C3">
      <w:pPr>
        <w:spacing w:after="296"/>
        <w:ind w:left="294" w:right="446"/>
      </w:pPr>
      <w:r>
        <w:t xml:space="preserve">Hutchens, A.P. and Scrogin, D. </w:t>
      </w:r>
      <w:r>
        <w:t>2024</w:t>
      </w:r>
      <w:r>
        <w:t xml:space="preserve">. “Effects of Residential Self-Taxing Districts on Urban Surface Water Quality”, </w:t>
      </w:r>
      <w:r>
        <w:rPr>
          <w:i/>
        </w:rPr>
        <w:t>Ecological Economics</w:t>
      </w:r>
      <w:r>
        <w:t xml:space="preserve">, </w:t>
      </w:r>
      <w:r>
        <w:t>224</w:t>
      </w:r>
      <w:r>
        <w:t>.</w:t>
      </w:r>
    </w:p>
    <w:p w14:paraId="4F934E4A" w14:textId="77777777" w:rsidR="0027151F" w:rsidRDefault="004949C3">
      <w:pPr>
        <w:spacing w:after="112" w:line="265" w:lineRule="auto"/>
        <w:ind w:left="-5"/>
        <w:jc w:val="left"/>
      </w:pPr>
      <w:r>
        <w:rPr>
          <w:i/>
        </w:rPr>
        <w:t>Working Papers</w:t>
      </w:r>
    </w:p>
    <w:p w14:paraId="612F5542" w14:textId="77777777" w:rsidR="0027151F" w:rsidRDefault="004949C3">
      <w:pPr>
        <w:ind w:left="294" w:right="446"/>
      </w:pPr>
      <w:r>
        <w:t>“BESS for grid stress? Battery energy storage systems’ effects on electricity grid congestion” (</w:t>
      </w:r>
      <w:hyperlink r:id="rId7">
        <w:r>
          <w:rPr>
            <w:color w:val="0000FF"/>
          </w:rPr>
          <w:t>link</w:t>
        </w:r>
      </w:hyperlink>
      <w:hyperlink r:id="rId8">
        <w:r>
          <w:t>)</w:t>
        </w:r>
      </w:hyperlink>
    </w:p>
    <w:p w14:paraId="6FE69FC9" w14:textId="77777777" w:rsidR="0027151F" w:rsidRDefault="004949C3">
      <w:pPr>
        <w:ind w:left="294" w:right="446"/>
      </w:pPr>
      <w:r>
        <w:t>“Electric vehicles and where to charge them: Analyzing market and utility characteristics’ effects on gas stations’ vehicle charging market entry” (</w:t>
      </w:r>
      <w:hyperlink r:id="rId9">
        <w:r>
          <w:rPr>
            <w:color w:val="0000FF"/>
          </w:rPr>
          <w:t>link</w:t>
        </w:r>
      </w:hyperlink>
      <w:hyperlink r:id="rId10">
        <w:r>
          <w:t>)</w:t>
        </w:r>
      </w:hyperlink>
      <w:r>
        <w:t xml:space="preserve"> - </w:t>
      </w:r>
      <w:r>
        <w:rPr>
          <w:i/>
        </w:rPr>
        <w:t>submitted</w:t>
      </w:r>
    </w:p>
    <w:p w14:paraId="7D8CE7EA" w14:textId="77777777" w:rsidR="0027151F" w:rsidRDefault="004949C3">
      <w:pPr>
        <w:ind w:left="294" w:right="446"/>
      </w:pPr>
      <w:r>
        <w:t>“Vehicle affordability and emissions standards” (with A. Cassidy, G. Burmeister, and G. Helfand)</w:t>
      </w:r>
    </w:p>
    <w:p w14:paraId="21A9ECA1" w14:textId="77777777" w:rsidR="0027151F" w:rsidRDefault="004949C3">
      <w:pPr>
        <w:ind w:left="294" w:right="446"/>
      </w:pPr>
      <w:r>
        <w:t>“Parched power plants: The role of markets and technology in power plants’ drought responses” (with E.C. Edwards, H. Fell, and J. Kern) - (</w:t>
      </w:r>
      <w:hyperlink r:id="rId11">
        <w:r>
          <w:rPr>
            <w:color w:val="0000FF"/>
          </w:rPr>
          <w:t>link</w:t>
        </w:r>
      </w:hyperlink>
      <w:hyperlink r:id="rId12">
        <w:r>
          <w:t>)</w:t>
        </w:r>
      </w:hyperlink>
      <w:r>
        <w:t>; Center for Growth and Opportunity Working Paper (</w:t>
      </w:r>
      <w:hyperlink r:id="rId13">
        <w:r>
          <w:rPr>
            <w:color w:val="0000FF"/>
          </w:rPr>
          <w:t>link</w:t>
        </w:r>
      </w:hyperlink>
      <w:hyperlink r:id="rId14">
        <w:r>
          <w:t>)</w:t>
        </w:r>
      </w:hyperlink>
    </w:p>
    <w:p w14:paraId="0EE79044" w14:textId="77777777" w:rsidR="0027151F" w:rsidRDefault="004949C3">
      <w:pPr>
        <w:ind w:left="294" w:right="446"/>
      </w:pPr>
      <w:r>
        <w:t>“Keeping our heads above water: A holistic review of optimal coastal climate change adaptation strategies” (</w:t>
      </w:r>
      <w:hyperlink r:id="rId15">
        <w:r>
          <w:rPr>
            <w:color w:val="0000FF"/>
          </w:rPr>
          <w:t>link</w:t>
        </w:r>
      </w:hyperlink>
      <w:hyperlink r:id="rId16">
        <w:r>
          <w:t>)</w:t>
        </w:r>
      </w:hyperlink>
    </w:p>
    <w:p w14:paraId="649647E2" w14:textId="77777777" w:rsidR="0027151F" w:rsidRDefault="004949C3">
      <w:pPr>
        <w:spacing w:after="112" w:line="265" w:lineRule="auto"/>
        <w:ind w:left="-5"/>
        <w:jc w:val="left"/>
      </w:pPr>
      <w:r>
        <w:rPr>
          <w:i/>
        </w:rPr>
        <w:t>Works in Progress</w:t>
      </w:r>
    </w:p>
    <w:p w14:paraId="7450985E" w14:textId="77777777" w:rsidR="0027151F" w:rsidRDefault="004949C3">
      <w:pPr>
        <w:ind w:left="294" w:right="446"/>
      </w:pPr>
      <w:r>
        <w:lastRenderedPageBreak/>
        <w:t>“Local and regional effects of California energy storage” (with H. Fell and J. Johnson)</w:t>
      </w:r>
    </w:p>
    <w:p w14:paraId="52F2443C" w14:textId="77777777" w:rsidR="0027151F" w:rsidRDefault="004949C3">
      <w:pPr>
        <w:ind w:left="294" w:right="446"/>
      </w:pPr>
      <w:r>
        <w:t>“Community cleanup duty: Estimating property price premiums from self-taxing lake districts” (with D. Scrogin)</w:t>
      </w:r>
    </w:p>
    <w:p w14:paraId="333095D4" w14:textId="77777777" w:rsidR="0027151F" w:rsidRDefault="004949C3">
      <w:pPr>
        <w:ind w:left="294" w:right="446"/>
      </w:pPr>
      <w:r>
        <w:t xml:space="preserve">“Static models of </w:t>
      </w:r>
      <w:proofErr w:type="spellStart"/>
      <w:r>
        <w:t>agrivoltaic</w:t>
      </w:r>
      <w:proofErr w:type="spellEnd"/>
      <w:r>
        <w:t xml:space="preserve"> system adoption”</w:t>
      </w:r>
    </w:p>
    <w:p w14:paraId="69F0AC4C" w14:textId="77777777" w:rsidR="0027151F" w:rsidRDefault="004949C3">
      <w:pPr>
        <w:spacing w:after="290"/>
        <w:ind w:left="294" w:right="446"/>
      </w:pPr>
      <w:r>
        <w:t>“All for sun and sun for all: Voluntary public and club good provision through solar power”</w:t>
      </w:r>
    </w:p>
    <w:p w14:paraId="510EC7FC" w14:textId="77777777" w:rsidR="0027151F" w:rsidRDefault="004949C3">
      <w:pPr>
        <w:spacing w:after="112" w:line="265" w:lineRule="auto"/>
        <w:ind w:left="-5"/>
        <w:jc w:val="left"/>
      </w:pPr>
      <w:r>
        <w:rPr>
          <w:i/>
        </w:rPr>
        <w:t>Non-Refereed Publications</w:t>
      </w:r>
    </w:p>
    <w:p w14:paraId="3F1AE95C" w14:textId="77777777" w:rsidR="0027151F" w:rsidRDefault="004949C3">
      <w:pPr>
        <w:spacing w:after="355" w:line="247" w:lineRule="auto"/>
        <w:ind w:left="299" w:right="124" w:firstLine="0"/>
        <w:jc w:val="left"/>
      </w:pPr>
      <w:r>
        <w:t xml:space="preserve">Branan, R., Edwards, E.C., Hutchens, A.P., and Sutherland, S.A. </w:t>
      </w:r>
      <w:r>
        <w:t>2019</w:t>
      </w:r>
      <w:r>
        <w:t xml:space="preserve">. "How North Carolinians Benefit from Water Pollution Credit Trading", </w:t>
      </w:r>
      <w:r>
        <w:rPr>
          <w:i/>
        </w:rPr>
        <w:t>NC State Economist</w:t>
      </w:r>
      <w:r>
        <w:t>, NC State University College of Agricultural and Life Science.</w:t>
      </w:r>
    </w:p>
    <w:p w14:paraId="06774DF6" w14:textId="77777777" w:rsidR="0027151F" w:rsidRDefault="004949C3">
      <w:pPr>
        <w:pStyle w:val="Heading1"/>
        <w:spacing w:after="0"/>
        <w:ind w:left="-5"/>
      </w:pPr>
      <w:r>
        <w:t>Research and Related Work Experience</w:t>
      </w:r>
    </w:p>
    <w:tbl>
      <w:tblPr>
        <w:tblStyle w:val="TableGrid"/>
        <w:tblW w:w="9105" w:type="dxa"/>
        <w:tblInd w:w="2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64"/>
        <w:gridCol w:w="2041"/>
      </w:tblGrid>
      <w:tr w:rsidR="0027151F" w14:paraId="5140CFCC" w14:textId="77777777">
        <w:trPr>
          <w:trHeight w:val="3466"/>
        </w:trPr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29F67A2F" w14:textId="77777777" w:rsidR="0027151F" w:rsidRDefault="004949C3">
            <w:pPr>
              <w:spacing w:after="159" w:line="236" w:lineRule="auto"/>
              <w:ind w:left="0" w:firstLine="0"/>
              <w:jc w:val="left"/>
            </w:pPr>
            <w:r>
              <w:t>Pathways Intern - Division of Analytics and Surveillance, Office of Enforcement, United States Federal Energy Regulatory Commission</w:t>
            </w:r>
          </w:p>
          <w:p w14:paraId="6FBA302B" w14:textId="77777777" w:rsidR="0027151F" w:rsidRDefault="004949C3">
            <w:pPr>
              <w:spacing w:after="136" w:line="259" w:lineRule="auto"/>
              <w:ind w:left="0" w:firstLine="0"/>
              <w:jc w:val="left"/>
            </w:pPr>
            <w:r>
              <w:t>Energy Data Analytics PhD Student Fellow, Duke University</w:t>
            </w:r>
          </w:p>
          <w:p w14:paraId="54D6CC51" w14:textId="77777777" w:rsidR="0027151F" w:rsidRDefault="004949C3">
            <w:pPr>
              <w:spacing w:after="159" w:line="236" w:lineRule="auto"/>
              <w:ind w:left="0" w:firstLine="0"/>
            </w:pPr>
            <w:r>
              <w:t>Center for Environmental and Resource Economic Policy (</w:t>
            </w:r>
            <w:proofErr w:type="spellStart"/>
            <w:r>
              <w:t>CEnREP</w:t>
            </w:r>
            <w:proofErr w:type="spellEnd"/>
            <w:r>
              <w:t>) Research Fellow, North Carolina State University</w:t>
            </w:r>
          </w:p>
          <w:p w14:paraId="4F693271" w14:textId="77777777" w:rsidR="0027151F" w:rsidRDefault="004949C3">
            <w:pPr>
              <w:spacing w:after="159" w:line="236" w:lineRule="auto"/>
              <w:ind w:left="0" w:firstLine="0"/>
            </w:pPr>
            <w:r>
              <w:t>Pathways Intern - Assessment and Standards Division, Office of Transportation and Air Quality, United States Environmental Protection Agency</w:t>
            </w:r>
          </w:p>
          <w:p w14:paraId="11C0EBED" w14:textId="77777777" w:rsidR="0027151F" w:rsidRDefault="004949C3">
            <w:pPr>
              <w:spacing w:after="76" w:line="259" w:lineRule="auto"/>
              <w:ind w:left="0" w:firstLine="0"/>
              <w:jc w:val="left"/>
            </w:pPr>
            <w:r>
              <w:t>Graduate Research Assistant, North Carolina State University</w:t>
            </w:r>
          </w:p>
          <w:p w14:paraId="31279287" w14:textId="77777777" w:rsidR="0027151F" w:rsidRDefault="004949C3">
            <w:pPr>
              <w:spacing w:after="137" w:line="259" w:lineRule="auto"/>
              <w:ind w:left="399" w:firstLine="0"/>
              <w:jc w:val="left"/>
            </w:pPr>
            <w:r>
              <w:rPr>
                <w:i/>
              </w:rPr>
              <w:t>Advisor</w:t>
            </w:r>
            <w:r>
              <w:t>: Dr. Eric Edwards</w:t>
            </w:r>
          </w:p>
          <w:p w14:paraId="562D1E0F" w14:textId="77777777" w:rsidR="0027151F" w:rsidRDefault="004949C3">
            <w:pPr>
              <w:spacing w:after="0" w:line="259" w:lineRule="auto"/>
              <w:ind w:left="0" w:firstLine="0"/>
            </w:pPr>
            <w:r>
              <w:t>Graduate Student Affiliate, Center for Environmental and Resource Economic Policy (</w:t>
            </w:r>
            <w:proofErr w:type="spellStart"/>
            <w:r>
              <w:t>CEnREP</w:t>
            </w:r>
            <w:proofErr w:type="spellEnd"/>
            <w:r>
              <w:t>), North Carolina State University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BE6F733" w14:textId="77777777" w:rsidR="0027151F" w:rsidRDefault="004949C3">
            <w:pPr>
              <w:spacing w:after="181" w:line="250" w:lineRule="auto"/>
              <w:ind w:left="0" w:firstLine="363"/>
            </w:pPr>
            <w:r>
              <w:t xml:space="preserve">May </w:t>
            </w:r>
            <w:r>
              <w:rPr>
                <w:sz w:val="31"/>
                <w:vertAlign w:val="superscript"/>
              </w:rPr>
              <w:t xml:space="preserve">2023 </w:t>
            </w:r>
            <w:r>
              <w:t xml:space="preserve">- August </w:t>
            </w:r>
            <w:r>
              <w:t>2023</w:t>
            </w:r>
          </w:p>
          <w:p w14:paraId="06A61987" w14:textId="77777777" w:rsidR="0027151F" w:rsidRDefault="004949C3">
            <w:pPr>
              <w:spacing w:after="52" w:line="259" w:lineRule="auto"/>
              <w:ind w:left="0" w:firstLine="0"/>
              <w:jc w:val="right"/>
            </w:pPr>
            <w:r>
              <w:t xml:space="preserve">Summer </w:t>
            </w:r>
            <w:r>
              <w:rPr>
                <w:sz w:val="31"/>
                <w:vertAlign w:val="superscript"/>
              </w:rPr>
              <w:t>2022</w:t>
            </w:r>
          </w:p>
          <w:p w14:paraId="2D2DF3C9" w14:textId="77777777" w:rsidR="0027151F" w:rsidRDefault="004949C3">
            <w:pPr>
              <w:spacing w:after="285" w:line="259" w:lineRule="auto"/>
              <w:ind w:left="0" w:right="58" w:firstLine="0"/>
              <w:jc w:val="right"/>
            </w:pPr>
            <w:r>
              <w:t xml:space="preserve">Spring </w:t>
            </w:r>
            <w:r>
              <w:rPr>
                <w:sz w:val="31"/>
                <w:vertAlign w:val="superscript"/>
              </w:rPr>
              <w:t>2022</w:t>
            </w:r>
          </w:p>
          <w:p w14:paraId="56EE3225" w14:textId="77777777" w:rsidR="0027151F" w:rsidRDefault="004949C3">
            <w:pPr>
              <w:spacing w:after="0" w:line="259" w:lineRule="auto"/>
              <w:ind w:left="59" w:firstLine="0"/>
            </w:pPr>
            <w:r>
              <w:t xml:space="preserve">June </w:t>
            </w:r>
            <w:r>
              <w:rPr>
                <w:sz w:val="31"/>
                <w:vertAlign w:val="superscript"/>
              </w:rPr>
              <w:t xml:space="preserve">2021 </w:t>
            </w:r>
            <w:r>
              <w:t>- September</w:t>
            </w:r>
          </w:p>
          <w:p w14:paraId="0B06A444" w14:textId="77777777" w:rsidR="0027151F" w:rsidRDefault="004949C3">
            <w:pPr>
              <w:spacing w:after="167" w:line="259" w:lineRule="auto"/>
              <w:ind w:left="0" w:firstLine="0"/>
              <w:jc w:val="left"/>
            </w:pPr>
            <w:r>
              <w:t>2021</w:t>
            </w:r>
          </w:p>
          <w:p w14:paraId="18D86A9F" w14:textId="77777777" w:rsidR="0027151F" w:rsidRDefault="004949C3">
            <w:pPr>
              <w:spacing w:after="228" w:line="290" w:lineRule="auto"/>
              <w:ind w:left="0" w:firstLine="229"/>
              <w:jc w:val="left"/>
            </w:pPr>
            <w:r>
              <w:t xml:space="preserve">Summer </w:t>
            </w:r>
            <w:r>
              <w:rPr>
                <w:sz w:val="31"/>
                <w:vertAlign w:val="superscript"/>
              </w:rPr>
              <w:t xml:space="preserve">2019 </w:t>
            </w:r>
            <w:r>
              <w:t xml:space="preserve">&amp; August </w:t>
            </w:r>
            <w:r>
              <w:t xml:space="preserve">2020 </w:t>
            </w:r>
            <w:r>
              <w:t xml:space="preserve">- May </w:t>
            </w:r>
            <w:r>
              <w:t>2021</w:t>
            </w:r>
          </w:p>
          <w:p w14:paraId="417F05CA" w14:textId="77777777" w:rsidR="0027151F" w:rsidRDefault="004949C3">
            <w:pPr>
              <w:spacing w:after="0" w:line="259" w:lineRule="auto"/>
              <w:ind w:left="0" w:firstLine="0"/>
              <w:jc w:val="right"/>
            </w:pPr>
            <w:r>
              <w:t xml:space="preserve">August </w:t>
            </w:r>
            <w:r>
              <w:rPr>
                <w:sz w:val="31"/>
                <w:vertAlign w:val="superscript"/>
              </w:rPr>
              <w:t xml:space="preserve">2020 </w:t>
            </w:r>
            <w:r>
              <w:t>- May</w:t>
            </w:r>
          </w:p>
          <w:p w14:paraId="410E00C8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t>2024</w:t>
            </w:r>
          </w:p>
        </w:tc>
      </w:tr>
    </w:tbl>
    <w:p w14:paraId="3E70A877" w14:textId="77777777" w:rsidR="0027151F" w:rsidRDefault="004949C3">
      <w:pPr>
        <w:pStyle w:val="Heading1"/>
        <w:ind w:left="-5"/>
      </w:pPr>
      <w:r>
        <w:t>Teaching</w:t>
      </w:r>
    </w:p>
    <w:p w14:paraId="02FBB187" w14:textId="77777777" w:rsidR="0027151F" w:rsidRDefault="004949C3">
      <w:pPr>
        <w:ind w:left="294" w:right="446"/>
      </w:pPr>
      <w:r>
        <w:t>Independent Instructor</w:t>
      </w:r>
    </w:p>
    <w:p w14:paraId="0CD648C9" w14:textId="77777777" w:rsidR="0027151F" w:rsidRDefault="004949C3">
      <w:pPr>
        <w:spacing w:after="50"/>
        <w:ind w:left="608" w:right="446"/>
      </w:pPr>
      <w:r>
        <w:t xml:space="preserve">Introduction to Resource and Environmental Economics (ARE </w:t>
      </w:r>
      <w:r>
        <w:t>336</w:t>
      </w:r>
      <w:r>
        <w:t xml:space="preserve">, North Carolina State University): Spring </w:t>
      </w:r>
      <w:r>
        <w:rPr>
          <w:sz w:val="31"/>
          <w:vertAlign w:val="superscript"/>
        </w:rPr>
        <w:t xml:space="preserve">2022 </w:t>
      </w:r>
      <w:r>
        <w:t>(</w:t>
      </w:r>
      <w:r>
        <w:rPr>
          <w:sz w:val="31"/>
          <w:vertAlign w:val="superscript"/>
        </w:rPr>
        <w:t xml:space="preserve">2 </w:t>
      </w:r>
      <w:r>
        <w:t xml:space="preserve">sections), Fall </w:t>
      </w:r>
      <w:r>
        <w:rPr>
          <w:sz w:val="31"/>
          <w:vertAlign w:val="superscript"/>
        </w:rPr>
        <w:t xml:space="preserve">2022 </w:t>
      </w:r>
      <w:r>
        <w:t>(</w:t>
      </w:r>
      <w:r>
        <w:rPr>
          <w:sz w:val="31"/>
          <w:vertAlign w:val="superscript"/>
        </w:rPr>
        <w:t xml:space="preserve">1 </w:t>
      </w:r>
      <w:r>
        <w:t xml:space="preserve">section), Fall </w:t>
      </w:r>
      <w:r>
        <w:rPr>
          <w:sz w:val="31"/>
          <w:vertAlign w:val="superscript"/>
        </w:rPr>
        <w:t xml:space="preserve">2023 </w:t>
      </w:r>
      <w:r>
        <w:t>(</w:t>
      </w:r>
      <w:r>
        <w:rPr>
          <w:sz w:val="31"/>
          <w:vertAlign w:val="superscript"/>
        </w:rPr>
        <w:t xml:space="preserve">1 </w:t>
      </w:r>
      <w:r>
        <w:t xml:space="preserve">section), Spring </w:t>
      </w:r>
      <w:r>
        <w:rPr>
          <w:sz w:val="31"/>
          <w:vertAlign w:val="superscript"/>
        </w:rPr>
        <w:t xml:space="preserve">2024 </w:t>
      </w:r>
      <w:r>
        <w:t>(</w:t>
      </w:r>
      <w:r>
        <w:rPr>
          <w:sz w:val="31"/>
          <w:vertAlign w:val="superscript"/>
        </w:rPr>
        <w:t xml:space="preserve">1 </w:t>
      </w:r>
      <w:r>
        <w:t>section)</w:t>
      </w:r>
    </w:p>
    <w:p w14:paraId="13B2F81A" w14:textId="77777777" w:rsidR="0027151F" w:rsidRDefault="004949C3">
      <w:pPr>
        <w:ind w:left="294" w:right="446"/>
      </w:pPr>
      <w:r>
        <w:t>Graduate Teaching Assistant (Lab Instructor)</w:t>
      </w:r>
    </w:p>
    <w:p w14:paraId="53E4C6F1" w14:textId="77777777" w:rsidR="0027151F" w:rsidRDefault="004949C3">
      <w:pPr>
        <w:spacing w:after="0" w:line="259" w:lineRule="auto"/>
        <w:ind w:left="0" w:right="429" w:firstLine="0"/>
        <w:jc w:val="center"/>
      </w:pPr>
      <w:r>
        <w:t xml:space="preserve">Fundamentals of Economics (EC </w:t>
      </w:r>
      <w:r>
        <w:rPr>
          <w:sz w:val="31"/>
          <w:vertAlign w:val="superscript"/>
        </w:rPr>
        <w:t>205</w:t>
      </w:r>
      <w:r>
        <w:t xml:space="preserve">, North Carolina State University): Fall </w:t>
      </w:r>
      <w:r>
        <w:rPr>
          <w:sz w:val="31"/>
          <w:vertAlign w:val="superscript"/>
        </w:rPr>
        <w:t xml:space="preserve">2021 </w:t>
      </w:r>
      <w:r>
        <w:t>(</w:t>
      </w:r>
      <w:r>
        <w:rPr>
          <w:sz w:val="31"/>
          <w:vertAlign w:val="superscript"/>
        </w:rPr>
        <w:t xml:space="preserve">3 </w:t>
      </w:r>
      <w:r>
        <w:t>sections)</w:t>
      </w:r>
    </w:p>
    <w:p w14:paraId="0AB0DD6A" w14:textId="77777777" w:rsidR="0027151F" w:rsidRDefault="004949C3">
      <w:pPr>
        <w:ind w:left="294" w:right="446"/>
      </w:pPr>
      <w:r>
        <w:t>Graduate Teaching Assistant</w:t>
      </w:r>
    </w:p>
    <w:p w14:paraId="3E2ADCD0" w14:textId="77777777" w:rsidR="0027151F" w:rsidRDefault="004949C3">
      <w:pPr>
        <w:spacing w:after="0"/>
        <w:ind w:left="608" w:right="446"/>
      </w:pPr>
      <w:r>
        <w:t xml:space="preserve">Environmental Entrepreneurship and Markets (ARE </w:t>
      </w:r>
      <w:r>
        <w:rPr>
          <w:sz w:val="31"/>
          <w:vertAlign w:val="superscript"/>
        </w:rPr>
        <w:t>495</w:t>
      </w:r>
      <w:r>
        <w:t>/</w:t>
      </w:r>
      <w:r>
        <w:rPr>
          <w:sz w:val="31"/>
          <w:vertAlign w:val="superscript"/>
        </w:rPr>
        <w:t>590</w:t>
      </w:r>
      <w:r>
        <w:t xml:space="preserve">, North Carolina State University): Spring </w:t>
      </w:r>
      <w:r>
        <w:rPr>
          <w:sz w:val="31"/>
          <w:vertAlign w:val="superscript"/>
        </w:rPr>
        <w:t xml:space="preserve">2023 </w:t>
      </w:r>
      <w:r>
        <w:t>(</w:t>
      </w:r>
      <w:r>
        <w:rPr>
          <w:sz w:val="31"/>
          <w:vertAlign w:val="superscript"/>
        </w:rPr>
        <w:t xml:space="preserve">1 </w:t>
      </w:r>
      <w:r>
        <w:t>section)</w:t>
      </w:r>
    </w:p>
    <w:p w14:paraId="0D65DEF9" w14:textId="77777777" w:rsidR="0027151F" w:rsidRDefault="004949C3">
      <w:pPr>
        <w:spacing w:after="49"/>
        <w:ind w:left="608" w:right="446"/>
      </w:pPr>
      <w:r>
        <w:t xml:space="preserve">Introduction to Resource and Environmental Economics (ARE </w:t>
      </w:r>
      <w:r>
        <w:t>336</w:t>
      </w:r>
      <w:r>
        <w:t xml:space="preserve">, North Carolina State University): Fall </w:t>
      </w:r>
      <w:r>
        <w:rPr>
          <w:sz w:val="31"/>
          <w:vertAlign w:val="superscript"/>
        </w:rPr>
        <w:t xml:space="preserve">2022 </w:t>
      </w:r>
      <w:r>
        <w:t>(</w:t>
      </w:r>
      <w:r>
        <w:rPr>
          <w:sz w:val="31"/>
          <w:vertAlign w:val="superscript"/>
        </w:rPr>
        <w:t xml:space="preserve">1 </w:t>
      </w:r>
      <w:r>
        <w:t>section)</w:t>
      </w:r>
    </w:p>
    <w:p w14:paraId="1827ADE8" w14:textId="77777777" w:rsidR="0027151F" w:rsidRDefault="004949C3">
      <w:pPr>
        <w:ind w:left="294" w:right="446"/>
      </w:pPr>
      <w:r>
        <w:t>Tutor</w:t>
      </w:r>
    </w:p>
    <w:p w14:paraId="454760A4" w14:textId="77777777" w:rsidR="0027151F" w:rsidRDefault="004949C3">
      <w:pPr>
        <w:spacing w:after="264"/>
        <w:ind w:left="608" w:right="446"/>
      </w:pPr>
      <w:r>
        <w:lastRenderedPageBreak/>
        <w:t xml:space="preserve">Agricultural Business Management Tutorial Center, North Carolina State University (Fall </w:t>
      </w:r>
      <w:r>
        <w:t>2023</w:t>
      </w:r>
      <w:r>
        <w:t xml:space="preserve">, Spring </w:t>
      </w:r>
      <w:r>
        <w:rPr>
          <w:sz w:val="31"/>
          <w:vertAlign w:val="superscript"/>
        </w:rPr>
        <w:t>2024</w:t>
      </w:r>
      <w:r>
        <w:t>)</w:t>
      </w:r>
    </w:p>
    <w:p w14:paraId="5E5358BB" w14:textId="77777777" w:rsidR="0027151F" w:rsidRDefault="004949C3">
      <w:pPr>
        <w:pStyle w:val="Heading1"/>
        <w:ind w:left="-5"/>
      </w:pPr>
      <w:r>
        <w:t>Honors and Awards</w:t>
      </w:r>
    </w:p>
    <w:p w14:paraId="3E7FE004" w14:textId="77777777" w:rsidR="0027151F" w:rsidRDefault="004949C3">
      <w:pPr>
        <w:tabs>
          <w:tab w:val="center" w:pos="3957"/>
          <w:tab w:val="center" w:pos="8969"/>
        </w:tabs>
        <w:spacing w:after="173"/>
        <w:ind w:left="0" w:firstLine="0"/>
        <w:jc w:val="left"/>
      </w:pPr>
      <w:r>
        <w:rPr>
          <w:sz w:val="22"/>
        </w:rPr>
        <w:tab/>
      </w:r>
      <w:r>
        <w:t>Goins Economic Graduate Education Scholarship, North Carolina State University</w:t>
      </w:r>
      <w:r>
        <w:tab/>
        <w:t xml:space="preserve">Fall </w:t>
      </w:r>
      <w:r>
        <w:t>2021</w:t>
      </w:r>
    </w:p>
    <w:p w14:paraId="4AC1CA60" w14:textId="77777777" w:rsidR="0027151F" w:rsidRDefault="004949C3">
      <w:pPr>
        <w:tabs>
          <w:tab w:val="center" w:pos="4121"/>
          <w:tab w:val="center" w:pos="8870"/>
        </w:tabs>
        <w:spacing w:after="32"/>
        <w:ind w:left="0" w:firstLine="0"/>
        <w:jc w:val="left"/>
      </w:pPr>
      <w:r>
        <w:rPr>
          <w:sz w:val="22"/>
        </w:rPr>
        <w:tab/>
      </w:r>
      <w:r>
        <w:t>Southern Regional Education Board Doctoral Scholar, North Carolina State University</w:t>
      </w:r>
      <w:r>
        <w:tab/>
      </w:r>
      <w:r>
        <w:rPr>
          <w:sz w:val="31"/>
          <w:vertAlign w:val="superscript"/>
        </w:rPr>
        <w:t xml:space="preserve">2019 </w:t>
      </w:r>
      <w:r>
        <w:t xml:space="preserve">- </w:t>
      </w:r>
      <w:r>
        <w:rPr>
          <w:sz w:val="31"/>
          <w:vertAlign w:val="superscript"/>
        </w:rPr>
        <w:t>2024</w:t>
      </w:r>
    </w:p>
    <w:p w14:paraId="077DA550" w14:textId="77777777" w:rsidR="0027151F" w:rsidRDefault="004949C3">
      <w:pPr>
        <w:tabs>
          <w:tab w:val="center" w:pos="3579"/>
          <w:tab w:val="center" w:pos="9161"/>
        </w:tabs>
        <w:spacing w:after="172"/>
        <w:ind w:left="0" w:firstLine="0"/>
        <w:jc w:val="left"/>
      </w:pPr>
      <w:r>
        <w:rPr>
          <w:sz w:val="22"/>
        </w:rPr>
        <w:tab/>
      </w:r>
      <w:r>
        <w:t>R. Glenn Hubbard Student Research Award, University of Central Florida</w:t>
      </w:r>
      <w:r>
        <w:tab/>
      </w:r>
      <w:r>
        <w:t>2019</w:t>
      </w:r>
    </w:p>
    <w:p w14:paraId="7A3B98C5" w14:textId="77777777" w:rsidR="0027151F" w:rsidRDefault="004949C3">
      <w:pPr>
        <w:tabs>
          <w:tab w:val="center" w:pos="3087"/>
          <w:tab w:val="center" w:pos="9161"/>
        </w:tabs>
        <w:spacing w:after="34"/>
        <w:ind w:left="0" w:firstLine="0"/>
        <w:jc w:val="left"/>
      </w:pPr>
      <w:r>
        <w:rPr>
          <w:sz w:val="22"/>
        </w:rPr>
        <w:tab/>
      </w:r>
      <w:r>
        <w:t>Honors in the Major Scholarship, University of Central Florida</w:t>
      </w:r>
      <w:r>
        <w:tab/>
      </w:r>
      <w:r>
        <w:rPr>
          <w:sz w:val="31"/>
          <w:vertAlign w:val="superscript"/>
        </w:rPr>
        <w:t>2019</w:t>
      </w:r>
    </w:p>
    <w:p w14:paraId="5B60ABEF" w14:textId="77777777" w:rsidR="0027151F" w:rsidRDefault="004949C3">
      <w:pPr>
        <w:tabs>
          <w:tab w:val="center" w:pos="2818"/>
          <w:tab w:val="center" w:pos="8870"/>
        </w:tabs>
        <w:spacing w:after="219"/>
        <w:ind w:left="0" w:firstLine="0"/>
        <w:jc w:val="left"/>
      </w:pPr>
      <w:r>
        <w:rPr>
          <w:sz w:val="22"/>
        </w:rPr>
        <w:tab/>
      </w:r>
      <w:r>
        <w:t>Seafarers International Union Charlie Logan Scholarship</w:t>
      </w:r>
      <w:r>
        <w:tab/>
      </w:r>
      <w:r>
        <w:rPr>
          <w:sz w:val="31"/>
          <w:vertAlign w:val="superscript"/>
        </w:rPr>
        <w:t xml:space="preserve">2015 </w:t>
      </w:r>
      <w:r>
        <w:t xml:space="preserve">- </w:t>
      </w:r>
      <w:r>
        <w:rPr>
          <w:sz w:val="31"/>
          <w:vertAlign w:val="superscript"/>
        </w:rPr>
        <w:t>2019</w:t>
      </w:r>
    </w:p>
    <w:p w14:paraId="26B0DF18" w14:textId="77777777" w:rsidR="0027151F" w:rsidRDefault="004949C3">
      <w:pPr>
        <w:pStyle w:val="Heading1"/>
        <w:ind w:left="-5"/>
      </w:pPr>
      <w:r>
        <w:t>Conference &amp; Seminar Presentations</w:t>
      </w:r>
    </w:p>
    <w:p w14:paraId="6A6B6B71" w14:textId="77777777" w:rsidR="0027151F" w:rsidRDefault="004949C3">
      <w:pPr>
        <w:spacing w:after="0" w:line="265" w:lineRule="auto"/>
        <w:ind w:left="-5"/>
        <w:jc w:val="left"/>
      </w:pPr>
      <w:r>
        <w:rPr>
          <w:i/>
        </w:rPr>
        <w:t xml:space="preserve">Scheduled presentations denoted by </w:t>
      </w:r>
      <w:r>
        <w:t>*</w:t>
      </w:r>
    </w:p>
    <w:p w14:paraId="3605B215" w14:textId="77777777" w:rsidR="0027151F" w:rsidRDefault="004949C3">
      <w:pPr>
        <w:spacing w:after="250"/>
        <w:ind w:right="446"/>
      </w:pPr>
      <w:r>
        <w:rPr>
          <w:b/>
        </w:rPr>
        <w:t xml:space="preserve">2025 </w:t>
      </w:r>
      <w:r>
        <w:t>- Southern Economic Association Annual Meeting (Tampa, FL); Economics and Policy of Electric Transportation Infrastructure Workshop (Harvard University); USAEE/IAEE North American Conference (Fort Worth, TX); United States Environmental Protection Agency (Washington, DC)</w:t>
      </w:r>
    </w:p>
    <w:p w14:paraId="138D95EA" w14:textId="77777777" w:rsidR="0027151F" w:rsidRDefault="004949C3">
      <w:pPr>
        <w:spacing w:after="250"/>
        <w:ind w:right="446"/>
      </w:pPr>
      <w:r>
        <w:rPr>
          <w:b/>
        </w:rPr>
        <w:t xml:space="preserve">2024 </w:t>
      </w:r>
      <w:r>
        <w:t>- Southeastern Workshop on Energy &amp; Environmental Economics &amp; Policy (Georgia Institute of Technology); European Association of Environmental and Resource Economists Summer School (Graz, AT)</w:t>
      </w:r>
    </w:p>
    <w:p w14:paraId="39BCF405" w14:textId="77777777" w:rsidR="0027151F" w:rsidRDefault="004949C3">
      <w:pPr>
        <w:spacing w:after="249"/>
      </w:pPr>
      <w:r>
        <w:rPr>
          <w:b/>
        </w:rPr>
        <w:t xml:space="preserve">2023 </w:t>
      </w:r>
      <w:r>
        <w:t xml:space="preserve">- Heartland Environmental and Resource Economics Workshop (University of Illinois Urbana-Champaign); Workshop in Applied and Theoretical Economics (Florida International University); </w:t>
      </w:r>
      <w:r>
        <w:t>16</w:t>
      </w:r>
      <w:r>
        <w:t>th Annual Graduate Student Research Symposium (North Carolina State University); Research Workshop on Innovation in Emerging Energy and Digital Technologies (Seattle, WA; co-hosted by the Center for Growth and Opportunity at Utah State University, Institute for Regulatory Law and Economics, and University of Nebraska)</w:t>
      </w:r>
    </w:p>
    <w:p w14:paraId="20EA3EA2" w14:textId="77777777" w:rsidR="0027151F" w:rsidRDefault="004949C3">
      <w:pPr>
        <w:spacing w:after="250"/>
        <w:ind w:right="446"/>
      </w:pPr>
      <w:r>
        <w:rPr>
          <w:b/>
        </w:rPr>
        <w:t xml:space="preserve">2022 </w:t>
      </w:r>
      <w:r>
        <w:t xml:space="preserve">- Southern Economic Association Annual Meeting (Fort Lauderdale, FL); University of </w:t>
      </w:r>
      <w:proofErr w:type="spellStart"/>
      <w:r>
        <w:t>WisconsinMadison</w:t>
      </w:r>
      <w:proofErr w:type="spellEnd"/>
      <w:r>
        <w:t xml:space="preserve"> EAP Conference: Satellite Data for Energy Analysis and Policy (Madison, WI); Camp Resources XXVIII (Asheville, NC); Sustainable Energy Transitions Initiative Annual Workshop (virtual); Association of Environmental and Resource Economists Summer Conference (Miami, FL); NC Water Resources Research Institute Annual Conference (North Carolina State University)</w:t>
      </w:r>
    </w:p>
    <w:p w14:paraId="55718605" w14:textId="77777777" w:rsidR="0027151F" w:rsidRDefault="004949C3">
      <w:pPr>
        <w:spacing w:after="246"/>
        <w:ind w:right="446"/>
      </w:pPr>
      <w:r>
        <w:rPr>
          <w:b/>
        </w:rPr>
        <w:t xml:space="preserve">2021 </w:t>
      </w:r>
      <w:r>
        <w:t>- Southern Economic Association Annual Meeting (Houston, TX)</w:t>
      </w:r>
    </w:p>
    <w:p w14:paraId="7F2F5E5B" w14:textId="77777777" w:rsidR="0027151F" w:rsidRDefault="004949C3">
      <w:pPr>
        <w:spacing w:after="246"/>
        <w:ind w:right="446"/>
      </w:pPr>
      <w:r>
        <w:rPr>
          <w:b/>
        </w:rPr>
        <w:t xml:space="preserve">2019 </w:t>
      </w:r>
      <w:r>
        <w:t>- Florida Undergraduate Research Conference (University of North Florida)</w:t>
      </w:r>
    </w:p>
    <w:p w14:paraId="5743C284" w14:textId="77777777" w:rsidR="0027151F" w:rsidRDefault="004949C3">
      <w:pPr>
        <w:spacing w:after="357"/>
        <w:ind w:right="446"/>
      </w:pPr>
      <w:r>
        <w:rPr>
          <w:b/>
        </w:rPr>
        <w:t xml:space="preserve">2018 </w:t>
      </w:r>
      <w:r>
        <w:t>- Florida Undergraduate Research Conference (Eastern Florida State College); National Conference on Undergraduate Research (University of Central Oklahoma)</w:t>
      </w:r>
    </w:p>
    <w:p w14:paraId="5D8A2CB9" w14:textId="77777777" w:rsidR="0027151F" w:rsidRDefault="004949C3">
      <w:pPr>
        <w:pStyle w:val="Heading1"/>
        <w:ind w:left="-5"/>
      </w:pPr>
      <w:r>
        <w:t>Professional Memberships</w:t>
      </w:r>
    </w:p>
    <w:p w14:paraId="18E2AF31" w14:textId="77777777" w:rsidR="0027151F" w:rsidRDefault="004949C3">
      <w:pPr>
        <w:ind w:left="294" w:right="446"/>
      </w:pPr>
      <w:r>
        <w:t>United States Association for Energy Economics/International Association for Energy Economics</w:t>
      </w:r>
    </w:p>
    <w:p w14:paraId="4B67B98D" w14:textId="77777777" w:rsidR="0027151F" w:rsidRDefault="004949C3">
      <w:pPr>
        <w:ind w:left="294" w:right="446"/>
      </w:pPr>
      <w:r>
        <w:t>Association of Environmental and Resource Economists</w:t>
      </w:r>
    </w:p>
    <w:p w14:paraId="65462C63" w14:textId="77777777" w:rsidR="0027151F" w:rsidRDefault="004949C3">
      <w:pPr>
        <w:ind w:left="294" w:right="446"/>
      </w:pPr>
      <w:r>
        <w:lastRenderedPageBreak/>
        <w:t>European Association of Environmental and Resource Economists</w:t>
      </w:r>
    </w:p>
    <w:p w14:paraId="5021CDD2" w14:textId="77777777" w:rsidR="0027151F" w:rsidRDefault="004949C3">
      <w:pPr>
        <w:pStyle w:val="Heading1"/>
        <w:ind w:left="-5"/>
      </w:pPr>
      <w:r>
        <w:t>Service</w:t>
      </w:r>
    </w:p>
    <w:p w14:paraId="3BE1D4CB" w14:textId="77777777" w:rsidR="0027151F" w:rsidRDefault="004949C3">
      <w:pPr>
        <w:spacing w:after="155" w:line="259" w:lineRule="auto"/>
        <w:ind w:left="0" w:firstLine="0"/>
        <w:jc w:val="left"/>
      </w:pPr>
      <w:r>
        <w:rPr>
          <w:b/>
        </w:rPr>
        <w:t>Professional Service</w:t>
      </w:r>
    </w:p>
    <w:p w14:paraId="61AD51FA" w14:textId="77777777" w:rsidR="0027151F" w:rsidRDefault="004949C3">
      <w:pPr>
        <w:spacing w:after="342" w:line="265" w:lineRule="auto"/>
        <w:ind w:left="309"/>
        <w:jc w:val="left"/>
      </w:pPr>
      <w:r>
        <w:t xml:space="preserve">Referee: </w:t>
      </w:r>
      <w:r>
        <w:rPr>
          <w:i/>
        </w:rPr>
        <w:t>Resource and Energy Economics</w:t>
      </w:r>
    </w:p>
    <w:p w14:paraId="512EC2AE" w14:textId="77777777" w:rsidR="0027151F" w:rsidRDefault="004949C3">
      <w:pPr>
        <w:spacing w:after="141" w:line="259" w:lineRule="auto"/>
        <w:ind w:left="-5"/>
        <w:jc w:val="left"/>
      </w:pPr>
      <w:r>
        <w:rPr>
          <w:b/>
          <w:sz w:val="24"/>
        </w:rPr>
        <w:t>Software Proficiency</w:t>
      </w:r>
    </w:p>
    <w:p w14:paraId="09EF6568" w14:textId="77777777" w:rsidR="0027151F" w:rsidRDefault="004949C3">
      <w:pPr>
        <w:spacing w:after="397"/>
        <w:ind w:left="294" w:right="446"/>
      </w:pPr>
      <w:r>
        <w:t>Programming: Stata, R, MATLAB, L</w:t>
      </w:r>
      <w:r>
        <w:rPr>
          <w:vertAlign w:val="superscript"/>
        </w:rPr>
        <w:t>A</w:t>
      </w:r>
      <w:r>
        <w:t>TEX</w:t>
      </w:r>
    </w:p>
    <w:p w14:paraId="4011F23D" w14:textId="77777777" w:rsidR="0027151F" w:rsidRDefault="004949C3">
      <w:pPr>
        <w:spacing w:after="141" w:line="259" w:lineRule="auto"/>
        <w:ind w:left="-5"/>
        <w:jc w:val="left"/>
      </w:pPr>
      <w:r>
        <w:rPr>
          <w:b/>
          <w:sz w:val="24"/>
        </w:rPr>
        <w:t>Languages</w:t>
      </w:r>
    </w:p>
    <w:p w14:paraId="0B86F57D" w14:textId="77777777" w:rsidR="0027151F" w:rsidRDefault="004949C3">
      <w:pPr>
        <w:spacing w:after="353"/>
        <w:ind w:left="294" w:right="446"/>
      </w:pPr>
      <w:r>
        <w:t>English (bilingual proficiency), Spanish (bilingual proficiency)</w:t>
      </w:r>
    </w:p>
    <w:p w14:paraId="53848264" w14:textId="77777777" w:rsidR="0027151F" w:rsidRDefault="004949C3">
      <w:pPr>
        <w:pStyle w:val="Heading1"/>
        <w:spacing w:after="0"/>
        <w:ind w:left="-5"/>
      </w:pPr>
      <w:r>
        <w:t>References</w:t>
      </w:r>
    </w:p>
    <w:tbl>
      <w:tblPr>
        <w:tblStyle w:val="TableGrid"/>
        <w:tblW w:w="93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212"/>
      </w:tblGrid>
      <w:tr w:rsidR="0027151F" w14:paraId="20DEF600" w14:textId="77777777">
        <w:trPr>
          <w:trHeight w:val="1176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1D8B2932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t>Harrison Fell</w:t>
            </w:r>
          </w:p>
          <w:p w14:paraId="7EB82818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t>Professor</w:t>
            </w:r>
          </w:p>
          <w:p w14:paraId="79E7251D" w14:textId="77777777" w:rsidR="0027151F" w:rsidRDefault="004949C3">
            <w:pPr>
              <w:spacing w:after="35" w:line="236" w:lineRule="auto"/>
              <w:ind w:left="0" w:right="255" w:firstLine="0"/>
            </w:pPr>
            <w:r>
              <w:t>Department of Agricultural &amp; Resource Economics, North Carolina State University</w:t>
            </w:r>
          </w:p>
          <w:p w14:paraId="3387C83D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Email</w:t>
            </w:r>
            <w:r>
              <w:t xml:space="preserve">: </w:t>
            </w:r>
            <w:r>
              <w:t>hfell@ncsu.edu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B19ABFD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t>J. Scott Holladay</w:t>
            </w:r>
          </w:p>
          <w:p w14:paraId="22E81554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t>Associate Professor</w:t>
            </w:r>
          </w:p>
          <w:p w14:paraId="3C86FA47" w14:textId="77777777" w:rsidR="0027151F" w:rsidRDefault="004949C3">
            <w:pPr>
              <w:spacing w:after="36" w:line="236" w:lineRule="auto"/>
              <w:ind w:left="0" w:firstLine="0"/>
              <w:jc w:val="left"/>
            </w:pPr>
            <w:r>
              <w:t>Department of Economics, University of Tennessee</w:t>
            </w:r>
          </w:p>
          <w:p w14:paraId="213C4991" w14:textId="77777777" w:rsidR="0027151F" w:rsidRDefault="004949C3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Email</w:t>
            </w:r>
            <w:r>
              <w:t xml:space="preserve">: </w:t>
            </w:r>
            <w:r>
              <w:t>spinksto@utk.edu</w:t>
            </w:r>
          </w:p>
        </w:tc>
      </w:tr>
    </w:tbl>
    <w:p w14:paraId="24902BED" w14:textId="77777777" w:rsidR="0027151F" w:rsidRDefault="004949C3">
      <w:pPr>
        <w:spacing w:after="10"/>
        <w:ind w:right="446"/>
      </w:pPr>
      <w:r>
        <w:t>David Scrogin</w:t>
      </w:r>
    </w:p>
    <w:p w14:paraId="49F1F957" w14:textId="77777777" w:rsidR="0027151F" w:rsidRDefault="004949C3">
      <w:pPr>
        <w:spacing w:after="10"/>
        <w:ind w:right="446"/>
      </w:pPr>
      <w:r>
        <w:t>Associate Professor</w:t>
      </w:r>
    </w:p>
    <w:p w14:paraId="62F75B11" w14:textId="77777777" w:rsidR="0027151F" w:rsidRDefault="004949C3">
      <w:pPr>
        <w:spacing w:after="27"/>
        <w:ind w:right="5308"/>
      </w:pPr>
      <w:r>
        <w:t>Department of Economics, University of Central Florida</w:t>
      </w:r>
    </w:p>
    <w:p w14:paraId="466D7A8F" w14:textId="77777777" w:rsidR="0027151F" w:rsidRDefault="004949C3">
      <w:pPr>
        <w:spacing w:after="388" w:line="259" w:lineRule="auto"/>
        <w:ind w:left="0" w:firstLine="0"/>
        <w:jc w:val="left"/>
      </w:pPr>
      <w:r>
        <w:rPr>
          <w:i/>
        </w:rPr>
        <w:t>Email</w:t>
      </w:r>
      <w:r>
        <w:t xml:space="preserve">: </w:t>
      </w:r>
      <w:r>
        <w:t>dscrogin@bus.ucf.edu</w:t>
      </w:r>
    </w:p>
    <w:p w14:paraId="7103A28D" w14:textId="77777777" w:rsidR="0027151F" w:rsidRDefault="004949C3">
      <w:pPr>
        <w:spacing w:after="0" w:line="259" w:lineRule="auto"/>
        <w:ind w:left="0" w:right="462" w:firstLine="0"/>
        <w:jc w:val="center"/>
      </w:pPr>
      <w:r>
        <w:rPr>
          <w:sz w:val="16"/>
        </w:rPr>
        <w:t xml:space="preserve">Last updated: December </w:t>
      </w:r>
      <w:r>
        <w:rPr>
          <w:sz w:val="25"/>
          <w:vertAlign w:val="superscript"/>
        </w:rPr>
        <w:t>5</w:t>
      </w:r>
      <w:r>
        <w:rPr>
          <w:sz w:val="16"/>
        </w:rPr>
        <w:t xml:space="preserve">, </w:t>
      </w:r>
      <w:r>
        <w:rPr>
          <w:sz w:val="25"/>
          <w:vertAlign w:val="superscript"/>
        </w:rPr>
        <w:t>2025</w:t>
      </w:r>
    </w:p>
    <w:sectPr w:rsidR="0027151F">
      <w:headerReference w:type="even" r:id="rId17"/>
      <w:headerReference w:type="default" r:id="rId18"/>
      <w:headerReference w:type="first" r:id="rId19"/>
      <w:pgSz w:w="12240" w:h="15840"/>
      <w:pgMar w:top="1804" w:right="978" w:bottom="1758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D2C0" w14:textId="77777777" w:rsidR="004949C3" w:rsidRDefault="004949C3">
      <w:pPr>
        <w:spacing w:after="0" w:line="240" w:lineRule="auto"/>
      </w:pPr>
      <w:r>
        <w:separator/>
      </w:r>
    </w:p>
  </w:endnote>
  <w:endnote w:type="continuationSeparator" w:id="0">
    <w:p w14:paraId="0D1A8464" w14:textId="77777777" w:rsidR="004949C3" w:rsidRDefault="0049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9DAD" w14:textId="77777777" w:rsidR="004949C3" w:rsidRDefault="004949C3">
      <w:pPr>
        <w:spacing w:after="0" w:line="240" w:lineRule="auto"/>
      </w:pPr>
      <w:r>
        <w:separator/>
      </w:r>
    </w:p>
  </w:footnote>
  <w:footnote w:type="continuationSeparator" w:id="0">
    <w:p w14:paraId="028F5108" w14:textId="77777777" w:rsidR="004949C3" w:rsidRDefault="0049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B034" w14:textId="77777777" w:rsidR="0027151F" w:rsidRDefault="004949C3">
    <w:pPr>
      <w:tabs>
        <w:tab w:val="center" w:pos="9310"/>
      </w:tabs>
      <w:spacing w:after="0" w:line="259" w:lineRule="auto"/>
      <w:ind w:left="0" w:firstLine="0"/>
      <w:jc w:val="left"/>
    </w:pPr>
    <w:r>
      <w:rPr>
        <w:i/>
      </w:rPr>
      <w:t>Andrew P. Hutchens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2475" w14:textId="77777777" w:rsidR="0027151F" w:rsidRDefault="004949C3">
    <w:pPr>
      <w:tabs>
        <w:tab w:val="center" w:pos="9310"/>
      </w:tabs>
      <w:spacing w:after="0" w:line="259" w:lineRule="auto"/>
      <w:ind w:left="0" w:firstLine="0"/>
      <w:jc w:val="left"/>
    </w:pPr>
    <w:r>
      <w:rPr>
        <w:i/>
      </w:rPr>
      <w:t>Andrew P. Hutchens</w:t>
    </w:r>
    <w:r>
      <w:rPr>
        <w:i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F8C" w14:textId="77777777" w:rsidR="0027151F" w:rsidRDefault="0027151F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F"/>
    <w:rsid w:val="001A1317"/>
    <w:rsid w:val="0027151F"/>
    <w:rsid w:val="004949C3"/>
    <w:rsid w:val="00A0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DEDA"/>
  <w15:docId w15:val="{73C88441-7000-4505-AAE3-DB01B11A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1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ip_Cy0TXVN3z8VElHeKWXPlNqTxViJi/view?usp=sharing" TargetMode="External"/><Relationship Id="rId13" Type="http://schemas.openxmlformats.org/officeDocument/2006/relationships/hyperlink" Target="https://www.thecgo.org/wp-content/uploads/2024/02/CGO-2024-Energy-WorkingPaper-Feb-ParchedPowerPlants.pdf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Mip_Cy0TXVN3z8VElHeKWXPlNqTxViJi/view?usp=sharing" TargetMode="External"/><Relationship Id="rId12" Type="http://schemas.openxmlformats.org/officeDocument/2006/relationships/hyperlink" Target="https://drive.google.com/file/d/1bS67p7x_CGQANJpbpvbTEbxe4Iy5OTtA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bH4mc-d_KLO_rsI8Aul0HGAj-7cfu8G1/view?usp=shari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s.google.com/view/aphutchens/home" TargetMode="External"/><Relationship Id="rId11" Type="http://schemas.openxmlformats.org/officeDocument/2006/relationships/hyperlink" Target="https://drive.google.com/file/d/1bS67p7x_CGQANJpbpvbTEbxe4Iy5OTtA/view?usp=drive_lin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bH4mc-d_KLO_rsI8Aul0HGAj-7cfu8G1/view?usp=sharing" TargetMode="External"/><Relationship Id="rId10" Type="http://schemas.openxmlformats.org/officeDocument/2006/relationships/hyperlink" Target="https://drive.google.com/file/d/1j3ph29c2gmau7j_4TnhfOkyvKahPAweB/view?usp=drive_link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j3ph29c2gmau7j_4TnhfOkyvKahPAweB/view?usp=drive_link" TargetMode="External"/><Relationship Id="rId14" Type="http://schemas.openxmlformats.org/officeDocument/2006/relationships/hyperlink" Target="https://www.thecgo.org/wp-content/uploads/2024/02/CGO-2024-Energy-WorkingPaper-Feb-ParchedPowerPla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P. Hutchens: Curriculum Vitae</dc:title>
  <dc:subject>Curriculum Vitae</dc:subject>
  <dc:creator>Andrew P. Hutchens</dc:creator>
  <cp:keywords>economics, statistics, mathematics</cp:keywords>
  <cp:lastModifiedBy>Maddie Neff</cp:lastModifiedBy>
  <cp:revision>2</cp:revision>
  <dcterms:created xsi:type="dcterms:W3CDTF">2026-04-17T15:50:00Z</dcterms:created>
  <dcterms:modified xsi:type="dcterms:W3CDTF">2026-04-17T15:50:00Z</dcterms:modified>
</cp:coreProperties>
</file>