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C712" w14:textId="77777777" w:rsidR="007F5524" w:rsidRDefault="00000000">
      <w:pPr>
        <w:spacing w:after="0" w:line="259" w:lineRule="auto"/>
        <w:ind w:left="0" w:firstLine="0"/>
        <w:jc w:val="center"/>
      </w:pPr>
      <w:r>
        <w:rPr>
          <w:b/>
          <w:sz w:val="41"/>
        </w:rPr>
        <w:t>Nathan Jeschke</w:t>
      </w:r>
    </w:p>
    <w:p w14:paraId="7A36E90F" w14:textId="77777777" w:rsidR="007F5524" w:rsidRDefault="00000000">
      <w:pPr>
        <w:spacing w:after="113" w:line="259" w:lineRule="auto"/>
        <w:ind w:lef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79BB273" wp14:editId="4B19A697">
                <wp:extent cx="5943600" cy="5055"/>
                <wp:effectExtent l="0" t="0" r="0" b="0"/>
                <wp:docPr id="5078" name="Group 5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5055"/>
                          <a:chOff x="0" y="0"/>
                          <a:chExt cx="5943600" cy="5055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78" style="width:468pt;height:0.398pt;mso-position-horizontal-relative:char;mso-position-vertical-relative:line" coordsize="59436,50">
                <v:shape id="Shape 7" style="position:absolute;width:59436;height:0;left:0;top:0;" coordsize="5943600,0" path="m0,0l5943600,0">
                  <v:stroke weight="0.3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797D764" w14:textId="77777777" w:rsidR="007F5524" w:rsidRDefault="00000000">
      <w:pPr>
        <w:spacing w:after="21" w:line="259" w:lineRule="auto"/>
        <w:ind w:left="0" w:firstLine="0"/>
        <w:jc w:val="center"/>
      </w:pPr>
      <w:r>
        <w:t>Visiting Lecturer</w:t>
      </w:r>
    </w:p>
    <w:p w14:paraId="072EE33C" w14:textId="77777777" w:rsidR="007F5524" w:rsidRDefault="00000000">
      <w:pPr>
        <w:spacing w:after="0" w:line="259" w:lineRule="auto"/>
        <w:ind w:left="63" w:firstLine="0"/>
        <w:jc w:val="center"/>
      </w:pPr>
      <w:r>
        <w:t xml:space="preserve">Q </w:t>
      </w:r>
      <w:r>
        <w:rPr>
          <w:color w:val="0000FF"/>
        </w:rPr>
        <w:t xml:space="preserve">njeschke@utk.edu </w:t>
      </w:r>
      <w:r>
        <w:t xml:space="preserve">| </w:t>
      </w:r>
      <w:r>
        <w:rPr>
          <w:i/>
        </w:rPr>
        <w:t xml:space="preserve">Updated: </w:t>
      </w:r>
      <w:r>
        <w:t>07 Aug 2025</w:t>
      </w:r>
    </w:p>
    <w:p w14:paraId="2CD02859" w14:textId="77777777" w:rsidR="007F5524" w:rsidRDefault="00000000">
      <w:pPr>
        <w:spacing w:after="362" w:line="259" w:lineRule="auto"/>
        <w:ind w:lef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218CD44" wp14:editId="7C877E72">
                <wp:extent cx="5943600" cy="5055"/>
                <wp:effectExtent l="0" t="0" r="0" b="0"/>
                <wp:docPr id="5079" name="Group 5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5055"/>
                          <a:chOff x="0" y="0"/>
                          <a:chExt cx="5943600" cy="5055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79" style="width:468pt;height:0.398pt;mso-position-horizontal-relative:char;mso-position-vertical-relative:line" coordsize="59436,50">
                <v:shape id="Shape 16" style="position:absolute;width:59436;height:0;left:0;top:0;" coordsize="5943600,0" path="m0,0l5943600,0">
                  <v:stroke weight="0.3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8A8B6F9" w14:textId="77777777" w:rsidR="007F5524" w:rsidRDefault="00000000">
      <w:pPr>
        <w:pStyle w:val="Heading1"/>
        <w:ind w:left="-5"/>
      </w:pPr>
      <w:r>
        <w:t>Education</w:t>
      </w:r>
    </w:p>
    <w:p w14:paraId="0B8043BB" w14:textId="77777777" w:rsidR="007F5524" w:rsidRDefault="00000000">
      <w:pPr>
        <w:tabs>
          <w:tab w:val="right" w:pos="9360"/>
        </w:tabs>
        <w:spacing w:after="129" w:line="259" w:lineRule="auto"/>
        <w:ind w:left="-15" w:right="-15" w:firstLine="0"/>
        <w:jc w:val="left"/>
      </w:pPr>
      <w:r>
        <w:rPr>
          <w:i/>
        </w:rPr>
        <w:t>Doctor of Philosophy, Public Affairs</w:t>
      </w:r>
      <w:r>
        <w:rPr>
          <w:i/>
        </w:rPr>
        <w:tab/>
      </w:r>
      <w:r>
        <w:t>2025</w:t>
      </w:r>
    </w:p>
    <w:p w14:paraId="52B3052B" w14:textId="77777777" w:rsidR="007F5524" w:rsidRDefault="00000000">
      <w:pPr>
        <w:ind w:left="200"/>
      </w:pPr>
      <w:r>
        <w:t>School of Public Affairs, University of Colorado Denver</w:t>
      </w:r>
    </w:p>
    <w:p w14:paraId="38DA3137" w14:textId="77777777" w:rsidR="007F5524" w:rsidRDefault="00000000">
      <w:pPr>
        <w:spacing w:after="151"/>
        <w:ind w:left="-15" w:firstLine="228"/>
      </w:pPr>
      <w:r>
        <w:t>Dissertation: Subnational Governance of Natural Hazards: Agenda Setting and Anticipatory Policymaking</w:t>
      </w:r>
    </w:p>
    <w:p w14:paraId="259EE8B8" w14:textId="77777777" w:rsidR="007F5524" w:rsidRDefault="00000000">
      <w:pPr>
        <w:tabs>
          <w:tab w:val="right" w:pos="9360"/>
        </w:tabs>
        <w:spacing w:after="129" w:line="259" w:lineRule="auto"/>
        <w:ind w:left="-15" w:right="-15" w:firstLine="0"/>
        <w:jc w:val="left"/>
      </w:pPr>
      <w:r>
        <w:rPr>
          <w:i/>
        </w:rPr>
        <w:t>Bachelor of Public Affairs</w:t>
      </w:r>
      <w:r>
        <w:t xml:space="preserve">, </w:t>
      </w:r>
      <w:r>
        <w:rPr>
          <w:i/>
        </w:rPr>
        <w:t>Summa Cum Laude</w:t>
      </w:r>
      <w:r>
        <w:rPr>
          <w:i/>
        </w:rPr>
        <w:tab/>
      </w:r>
      <w:r>
        <w:t>2019</w:t>
      </w:r>
    </w:p>
    <w:p w14:paraId="5C52973C" w14:textId="77777777" w:rsidR="007F5524" w:rsidRDefault="00000000">
      <w:pPr>
        <w:ind w:left="200"/>
      </w:pPr>
      <w:r>
        <w:t>Wayne State University</w:t>
      </w:r>
    </w:p>
    <w:p w14:paraId="6780C212" w14:textId="77777777" w:rsidR="007F5524" w:rsidRDefault="00000000">
      <w:pPr>
        <w:spacing w:after="353"/>
        <w:ind w:left="200"/>
      </w:pPr>
      <w:r>
        <w:t>Minor in Communication Studies</w:t>
      </w:r>
    </w:p>
    <w:p w14:paraId="51A20E3F" w14:textId="77777777" w:rsidR="007F5524" w:rsidRDefault="00000000">
      <w:pPr>
        <w:pStyle w:val="Heading1"/>
        <w:ind w:left="-5"/>
      </w:pPr>
      <w:r>
        <w:t>Academic Positions</w:t>
      </w:r>
    </w:p>
    <w:p w14:paraId="51095B55" w14:textId="77777777" w:rsidR="007F5524" w:rsidRDefault="00000000">
      <w:pPr>
        <w:tabs>
          <w:tab w:val="right" w:pos="9360"/>
        </w:tabs>
        <w:spacing w:after="0" w:line="259" w:lineRule="auto"/>
        <w:ind w:left="-15" w:right="-15" w:firstLine="0"/>
        <w:jc w:val="left"/>
      </w:pPr>
      <w:r>
        <w:rPr>
          <w:i/>
        </w:rPr>
        <w:t>Visiting Lecturer</w:t>
      </w:r>
      <w:r>
        <w:rPr>
          <w:i/>
        </w:rPr>
        <w:tab/>
      </w:r>
      <w:r>
        <w:rPr>
          <w:sz w:val="34"/>
          <w:vertAlign w:val="superscript"/>
        </w:rPr>
        <w:t>08</w:t>
      </w:r>
      <w:r>
        <w:t>/</w:t>
      </w:r>
      <w:r>
        <w:rPr>
          <w:sz w:val="34"/>
          <w:vertAlign w:val="superscript"/>
        </w:rPr>
        <w:t>2025</w:t>
      </w:r>
      <w:r>
        <w:t>-Current</w:t>
      </w:r>
    </w:p>
    <w:p w14:paraId="6F019A8D" w14:textId="77777777" w:rsidR="007F5524" w:rsidRDefault="00000000">
      <w:pPr>
        <w:spacing w:after="163"/>
        <w:ind w:left="137"/>
      </w:pPr>
      <w:r>
        <w:t>Baker School of Public Policy and Public Affairs, University of Tennessee</w:t>
      </w:r>
    </w:p>
    <w:p w14:paraId="2B9308C9" w14:textId="77777777" w:rsidR="007F5524" w:rsidRDefault="00000000">
      <w:pPr>
        <w:tabs>
          <w:tab w:val="right" w:pos="9360"/>
        </w:tabs>
        <w:spacing w:after="129" w:line="259" w:lineRule="auto"/>
        <w:ind w:left="-15" w:right="-15" w:firstLine="0"/>
        <w:jc w:val="left"/>
      </w:pPr>
      <w:r>
        <w:rPr>
          <w:i/>
        </w:rPr>
        <w:t>Research Assistant</w:t>
      </w:r>
      <w:r>
        <w:rPr>
          <w:i/>
        </w:rPr>
        <w:tab/>
      </w:r>
      <w:r>
        <w:t>08/2020-07/2025</w:t>
      </w:r>
    </w:p>
    <w:p w14:paraId="42C4E0B5" w14:textId="77777777" w:rsidR="007F5524" w:rsidRDefault="00000000">
      <w:pPr>
        <w:ind w:left="200"/>
      </w:pPr>
      <w:r>
        <w:t>Dr. Deserai Anderson Crow</w:t>
      </w:r>
    </w:p>
    <w:p w14:paraId="15ED69DB" w14:textId="77777777" w:rsidR="007F5524" w:rsidRDefault="00000000">
      <w:pPr>
        <w:spacing w:after="163"/>
        <w:ind w:left="200"/>
      </w:pPr>
      <w:r>
        <w:t>School of Public Affairs, University of Colorado Denver</w:t>
      </w:r>
    </w:p>
    <w:p w14:paraId="5002B1D4" w14:textId="77777777" w:rsidR="007F5524" w:rsidRDefault="00000000">
      <w:pPr>
        <w:tabs>
          <w:tab w:val="right" w:pos="9360"/>
        </w:tabs>
        <w:spacing w:after="129" w:line="259" w:lineRule="auto"/>
        <w:ind w:left="-15" w:right="-15" w:firstLine="0"/>
        <w:jc w:val="left"/>
      </w:pPr>
      <w:r>
        <w:rPr>
          <w:i/>
        </w:rPr>
        <w:t>Research Assistant</w:t>
      </w:r>
      <w:r>
        <w:rPr>
          <w:i/>
        </w:rPr>
        <w:tab/>
      </w:r>
      <w:r>
        <w:t>05/2023–08/2023</w:t>
      </w:r>
    </w:p>
    <w:p w14:paraId="126CDF7F" w14:textId="77777777" w:rsidR="007F5524" w:rsidRDefault="00000000">
      <w:pPr>
        <w:ind w:left="200"/>
      </w:pPr>
      <w:r>
        <w:t>Dr. Elizabeth A. Shanahan</w:t>
      </w:r>
    </w:p>
    <w:p w14:paraId="75C6B791" w14:textId="77777777" w:rsidR="007F5524" w:rsidRDefault="00000000">
      <w:pPr>
        <w:spacing w:after="162"/>
        <w:ind w:left="200"/>
      </w:pPr>
      <w:r>
        <w:t>Department of Political Science, Montana State University</w:t>
      </w:r>
    </w:p>
    <w:p w14:paraId="637D2ADD" w14:textId="77777777" w:rsidR="007F5524" w:rsidRDefault="00000000">
      <w:pPr>
        <w:tabs>
          <w:tab w:val="right" w:pos="9360"/>
        </w:tabs>
        <w:spacing w:after="129" w:line="259" w:lineRule="auto"/>
        <w:ind w:left="-15" w:right="-15" w:firstLine="0"/>
        <w:jc w:val="left"/>
      </w:pPr>
      <w:r>
        <w:rPr>
          <w:i/>
        </w:rPr>
        <w:t>Research Technician</w:t>
      </w:r>
      <w:r>
        <w:rPr>
          <w:i/>
        </w:rPr>
        <w:tab/>
      </w:r>
      <w:r>
        <w:t>01/2020–08/2020</w:t>
      </w:r>
    </w:p>
    <w:p w14:paraId="53E23D6C" w14:textId="77777777" w:rsidR="007F5524" w:rsidRDefault="00000000">
      <w:pPr>
        <w:ind w:left="200"/>
      </w:pPr>
      <w:r>
        <w:t>Dr. Kristin Taylor</w:t>
      </w:r>
    </w:p>
    <w:p w14:paraId="295B299C" w14:textId="77777777" w:rsidR="007F5524" w:rsidRDefault="00000000">
      <w:pPr>
        <w:spacing w:after="163"/>
        <w:ind w:left="200"/>
      </w:pPr>
      <w:r>
        <w:t>Department of Political Science, Wayne State University</w:t>
      </w:r>
    </w:p>
    <w:p w14:paraId="29580331" w14:textId="77777777" w:rsidR="007F5524" w:rsidRDefault="00000000">
      <w:pPr>
        <w:tabs>
          <w:tab w:val="right" w:pos="9360"/>
        </w:tabs>
        <w:spacing w:after="129" w:line="259" w:lineRule="auto"/>
        <w:ind w:left="-15" w:right="-15" w:firstLine="0"/>
        <w:jc w:val="left"/>
      </w:pPr>
      <w:r>
        <w:rPr>
          <w:i/>
        </w:rPr>
        <w:t>Research Assistant</w:t>
      </w:r>
      <w:r>
        <w:rPr>
          <w:i/>
        </w:rPr>
        <w:tab/>
      </w:r>
      <w:r>
        <w:t>05/2018–12/2019</w:t>
      </w:r>
    </w:p>
    <w:p w14:paraId="307F2726" w14:textId="77777777" w:rsidR="007F5524" w:rsidRDefault="00000000">
      <w:pPr>
        <w:ind w:left="200"/>
      </w:pPr>
      <w:r>
        <w:t>Dr. Kristin Taylor</w:t>
      </w:r>
    </w:p>
    <w:p w14:paraId="190DA710" w14:textId="77777777" w:rsidR="007F5524" w:rsidRDefault="00000000">
      <w:pPr>
        <w:spacing w:after="353"/>
        <w:ind w:left="200"/>
      </w:pPr>
      <w:r>
        <w:t>Department of Political Science, Wayne State University</w:t>
      </w:r>
    </w:p>
    <w:p w14:paraId="3BCEC483" w14:textId="77777777" w:rsidR="007F5524" w:rsidRDefault="00000000">
      <w:pPr>
        <w:pStyle w:val="Heading1"/>
        <w:ind w:left="-5"/>
      </w:pPr>
      <w:r>
        <w:t>Teaching Experience</w:t>
      </w:r>
    </w:p>
    <w:p w14:paraId="0655BC2C" w14:textId="77777777" w:rsidR="007F5524" w:rsidRDefault="00000000">
      <w:pPr>
        <w:tabs>
          <w:tab w:val="right" w:pos="9360"/>
        </w:tabs>
        <w:spacing w:after="129" w:line="259" w:lineRule="auto"/>
        <w:ind w:left="-15" w:right="-15" w:firstLine="0"/>
        <w:jc w:val="left"/>
      </w:pPr>
      <w:r>
        <w:rPr>
          <w:i/>
        </w:rPr>
        <w:t>CU Denver CRJU 3100 Research Methods</w:t>
      </w:r>
      <w:r>
        <w:rPr>
          <w:i/>
        </w:rPr>
        <w:tab/>
      </w:r>
      <w:r>
        <w:t>Spring 2025</w:t>
      </w:r>
    </w:p>
    <w:p w14:paraId="22208AA6" w14:textId="77777777" w:rsidR="007F5524" w:rsidRDefault="00000000">
      <w:pPr>
        <w:spacing w:after="147"/>
        <w:ind w:left="137"/>
      </w:pPr>
      <w:r>
        <w:t>Instructor of Record</w:t>
      </w:r>
    </w:p>
    <w:p w14:paraId="5573D1A7" w14:textId="77777777" w:rsidR="007F5524" w:rsidRDefault="00000000">
      <w:pPr>
        <w:tabs>
          <w:tab w:val="right" w:pos="9360"/>
        </w:tabs>
        <w:spacing w:after="129" w:line="259" w:lineRule="auto"/>
        <w:ind w:left="-15" w:right="-15" w:firstLine="0"/>
        <w:jc w:val="left"/>
      </w:pPr>
      <w:r>
        <w:rPr>
          <w:i/>
        </w:rPr>
        <w:lastRenderedPageBreak/>
        <w:t>CU Denver PUAD 5631 Environmental Policy-Politics</w:t>
      </w:r>
      <w:r>
        <w:rPr>
          <w:i/>
        </w:rPr>
        <w:tab/>
      </w:r>
      <w:r>
        <w:t>Fall 2024</w:t>
      </w:r>
    </w:p>
    <w:p w14:paraId="573EDB38" w14:textId="77777777" w:rsidR="007F5524" w:rsidRDefault="00000000">
      <w:pPr>
        <w:spacing w:after="152"/>
        <w:ind w:left="137"/>
      </w:pPr>
      <w:r>
        <w:t>Teaching Assistant</w:t>
      </w:r>
    </w:p>
    <w:p w14:paraId="216CCE3C" w14:textId="77777777" w:rsidR="007F5524" w:rsidRDefault="00000000">
      <w:pPr>
        <w:spacing w:after="353"/>
        <w:ind w:left="-5"/>
      </w:pPr>
      <w:r>
        <w:rPr>
          <w:i/>
        </w:rPr>
        <w:t>Population Health Innovation Lab</w:t>
      </w:r>
      <w:r>
        <w:rPr>
          <w:i/>
        </w:rPr>
        <w:tab/>
      </w:r>
      <w:r>
        <w:t>06/2023 Four Part Training Series on Statistical Analysis with R</w:t>
      </w:r>
    </w:p>
    <w:p w14:paraId="663093EF" w14:textId="77777777" w:rsidR="007F5524" w:rsidRDefault="00000000">
      <w:pPr>
        <w:pStyle w:val="Heading1"/>
        <w:spacing w:after="256"/>
        <w:ind w:left="-5"/>
      </w:pPr>
      <w:r>
        <w:t>Publications</w:t>
      </w:r>
    </w:p>
    <w:p w14:paraId="70A8243E" w14:textId="77777777" w:rsidR="007F5524" w:rsidRDefault="00000000">
      <w:pPr>
        <w:pStyle w:val="Heading2"/>
        <w:ind w:left="-5"/>
      </w:pPr>
      <w:r>
        <w:t>Journal Articles</w:t>
      </w:r>
    </w:p>
    <w:p w14:paraId="7D83585A" w14:textId="77777777" w:rsidR="007F5524" w:rsidRDefault="00000000">
      <w:pPr>
        <w:spacing w:after="40"/>
        <w:ind w:left="-5"/>
      </w:pPr>
      <w:r>
        <w:rPr>
          <w:b/>
        </w:rPr>
        <w:t>Jeschke, N.</w:t>
      </w:r>
      <w:r>
        <w:t xml:space="preserve">, Smith, B., Crow, D.A. (2025). Fire Victims as Policy Narrators: Affect and Narrator Trust. </w:t>
      </w:r>
      <w:r>
        <w:rPr>
          <w:i/>
        </w:rPr>
        <w:t>Review of Policy Research</w:t>
      </w:r>
      <w:r>
        <w:t xml:space="preserve">, </w:t>
      </w:r>
      <w:r>
        <w:rPr>
          <w:sz w:val="34"/>
          <w:vertAlign w:val="superscript"/>
        </w:rPr>
        <w:t>00</w:t>
      </w:r>
      <w:r>
        <w:t xml:space="preserve">, </w:t>
      </w:r>
      <w:r>
        <w:rPr>
          <w:sz w:val="34"/>
          <w:vertAlign w:val="superscript"/>
        </w:rPr>
        <w:t>1</w:t>
      </w:r>
      <w:r>
        <w:t>-</w:t>
      </w:r>
      <w:r>
        <w:rPr>
          <w:sz w:val="34"/>
          <w:vertAlign w:val="superscript"/>
        </w:rPr>
        <w:t>20</w:t>
      </w:r>
      <w:r>
        <w:t xml:space="preserve">. </w:t>
      </w:r>
      <w:hyperlink r:id="rId6">
        <w:r>
          <w:rPr>
            <w:color w:val="0000FF"/>
          </w:rPr>
          <w:t>https://doi.org/</w:t>
        </w:r>
      </w:hyperlink>
      <w:hyperlink r:id="rId7">
        <w:r>
          <w:rPr>
            <w:color w:val="0000FF"/>
            <w:sz w:val="34"/>
            <w:vertAlign w:val="superscript"/>
          </w:rPr>
          <w:t>10</w:t>
        </w:r>
      </w:hyperlink>
      <w:hyperlink r:id="rId8">
        <w:r>
          <w:rPr>
            <w:color w:val="0000FF"/>
          </w:rPr>
          <w:t>.</w:t>
        </w:r>
      </w:hyperlink>
      <w:hyperlink r:id="rId9">
        <w:r>
          <w:rPr>
            <w:color w:val="0000FF"/>
            <w:sz w:val="34"/>
            <w:vertAlign w:val="superscript"/>
          </w:rPr>
          <w:t>1111</w:t>
        </w:r>
      </w:hyperlink>
      <w:hyperlink r:id="rId10">
        <w:r>
          <w:rPr>
            <w:color w:val="0000FF"/>
          </w:rPr>
          <w:t>/ropr.</w:t>
        </w:r>
      </w:hyperlink>
      <w:hyperlink r:id="rId11">
        <w:r>
          <w:rPr>
            <w:color w:val="0000FF"/>
            <w:sz w:val="34"/>
            <w:vertAlign w:val="superscript"/>
          </w:rPr>
          <w:t>70016</w:t>
        </w:r>
      </w:hyperlink>
    </w:p>
    <w:p w14:paraId="32E1823C" w14:textId="77777777" w:rsidR="007F5524" w:rsidRDefault="00000000">
      <w:pPr>
        <w:spacing w:after="182"/>
        <w:ind w:left="-5"/>
      </w:pPr>
      <w:r>
        <w:t xml:space="preserve">DeLeo, R., Shanahan, E.A., Taylor, K., </w:t>
      </w:r>
      <w:r>
        <w:rPr>
          <w:b/>
        </w:rPr>
        <w:t>Jeschke, N.</w:t>
      </w:r>
      <w:r>
        <w:t xml:space="preserve">, Crow, D.A., Birkland, T.A., Koebele, E., Hartigan, D.B., Welton-Mitchell, C., Sangappa, S., </w:t>
      </w:r>
      <w:proofErr w:type="spellStart"/>
      <w:r>
        <w:t>Albight</w:t>
      </w:r>
      <w:proofErr w:type="spellEnd"/>
      <w:r>
        <w:t>, E.A., Minkowitz, H. (</w:t>
      </w:r>
      <w:r>
        <w:rPr>
          <w:sz w:val="34"/>
          <w:vertAlign w:val="superscript"/>
        </w:rPr>
        <w:t>2024</w:t>
      </w:r>
      <w:r>
        <w:t>) COVID-</w:t>
      </w:r>
      <w:r>
        <w:rPr>
          <w:sz w:val="34"/>
          <w:vertAlign w:val="superscript"/>
        </w:rPr>
        <w:t xml:space="preserve">19 </w:t>
      </w:r>
      <w:r>
        <w:t xml:space="preserve">memorable messages as internal narratives: stability and change over time. </w:t>
      </w:r>
      <w:r>
        <w:rPr>
          <w:i/>
        </w:rPr>
        <w:t>Policy Sciences</w:t>
      </w:r>
      <w:r>
        <w:t xml:space="preserve">, 1–20. </w:t>
      </w:r>
      <w:hyperlink r:id="rId12">
        <w:r>
          <w:rPr>
            <w:color w:val="0000FF"/>
          </w:rPr>
          <w:t>https://doi.org/</w:t>
        </w:r>
      </w:hyperlink>
      <w:hyperlink r:id="rId13">
        <w:r>
          <w:rPr>
            <w:color w:val="0000FF"/>
          </w:rPr>
          <w:t>10</w:t>
        </w:r>
      </w:hyperlink>
      <w:hyperlink r:id="rId14">
        <w:r>
          <w:rPr>
            <w:color w:val="0000FF"/>
          </w:rPr>
          <w:t>.</w:t>
        </w:r>
      </w:hyperlink>
      <w:hyperlink r:id="rId15">
        <w:r>
          <w:rPr>
            <w:color w:val="0000FF"/>
          </w:rPr>
          <w:t>1007</w:t>
        </w:r>
      </w:hyperlink>
      <w:hyperlink r:id="rId16">
        <w:r>
          <w:rPr>
            <w:color w:val="0000FF"/>
          </w:rPr>
          <w:t>/s</w:t>
        </w:r>
      </w:hyperlink>
      <w:hyperlink r:id="rId17">
        <w:r>
          <w:rPr>
            <w:color w:val="0000FF"/>
          </w:rPr>
          <w:t>11077</w:t>
        </w:r>
      </w:hyperlink>
      <w:hyperlink r:id="rId18">
        <w:r>
          <w:rPr>
            <w:color w:val="0000FF"/>
          </w:rPr>
          <w:t>-</w:t>
        </w:r>
      </w:hyperlink>
      <w:hyperlink r:id="rId19">
        <w:r>
          <w:rPr>
            <w:color w:val="0000FF"/>
          </w:rPr>
          <w:t>024</w:t>
        </w:r>
      </w:hyperlink>
      <w:hyperlink r:id="rId20">
        <w:r>
          <w:rPr>
            <w:color w:val="0000FF"/>
          </w:rPr>
          <w:t>-</w:t>
        </w:r>
      </w:hyperlink>
      <w:hyperlink r:id="rId21">
        <w:r>
          <w:rPr>
            <w:color w:val="0000FF"/>
          </w:rPr>
          <w:t>09538</w:t>
        </w:r>
      </w:hyperlink>
      <w:hyperlink r:id="rId22">
        <w:r>
          <w:rPr>
            <w:color w:val="0000FF"/>
          </w:rPr>
          <w:t>-</w:t>
        </w:r>
      </w:hyperlink>
      <w:hyperlink r:id="rId23">
        <w:r>
          <w:rPr>
            <w:color w:val="0000FF"/>
          </w:rPr>
          <w:t>5</w:t>
        </w:r>
      </w:hyperlink>
    </w:p>
    <w:p w14:paraId="104E1649" w14:textId="77777777" w:rsidR="007F5524" w:rsidRDefault="00000000">
      <w:pPr>
        <w:ind w:left="-5"/>
      </w:pPr>
      <w:r>
        <w:t xml:space="preserve">Taylor, K., </w:t>
      </w:r>
      <w:r>
        <w:rPr>
          <w:b/>
        </w:rPr>
        <w:t>Jeschke, N.</w:t>
      </w:r>
      <w:r>
        <w:t xml:space="preserve">, &amp; Zarb, S. (2023). </w:t>
      </w:r>
      <w:proofErr w:type="spellStart"/>
      <w:r>
        <w:t>Analysing</w:t>
      </w:r>
      <w:proofErr w:type="spellEnd"/>
      <w:r>
        <w:t xml:space="preserve"> the contextual factors that promote and constrain policy learning in local government. </w:t>
      </w:r>
      <w:r>
        <w:rPr>
          <w:i/>
        </w:rPr>
        <w:t>Policy &amp; Politics</w:t>
      </w:r>
      <w:r>
        <w:t xml:space="preserve">, </w:t>
      </w:r>
      <w:r>
        <w:rPr>
          <w:sz w:val="34"/>
          <w:vertAlign w:val="superscript"/>
        </w:rPr>
        <w:t>1</w:t>
      </w:r>
      <w:r>
        <w:t>(</w:t>
      </w:r>
      <w:proofErr w:type="spellStart"/>
      <w:r>
        <w:t>aop</w:t>
      </w:r>
      <w:proofErr w:type="spellEnd"/>
      <w:r>
        <w:t xml:space="preserve">), </w:t>
      </w:r>
      <w:r>
        <w:rPr>
          <w:sz w:val="34"/>
          <w:vertAlign w:val="superscript"/>
        </w:rPr>
        <w:t>1</w:t>
      </w:r>
      <w:r>
        <w:t>–</w:t>
      </w:r>
      <w:r>
        <w:rPr>
          <w:sz w:val="34"/>
          <w:vertAlign w:val="superscript"/>
        </w:rPr>
        <w:t>18</w:t>
      </w:r>
      <w:r>
        <w:t xml:space="preserve">. </w:t>
      </w:r>
      <w:hyperlink r:id="rId24">
        <w:r>
          <w:rPr>
            <w:color w:val="0000FF"/>
          </w:rPr>
          <w:t>https://doi.org/</w:t>
        </w:r>
      </w:hyperlink>
      <w:hyperlink r:id="rId25">
        <w:r>
          <w:rPr>
            <w:color w:val="0000FF"/>
            <w:sz w:val="34"/>
            <w:vertAlign w:val="superscript"/>
          </w:rPr>
          <w:t>10</w:t>
        </w:r>
      </w:hyperlink>
      <w:hyperlink r:id="rId26">
        <w:r>
          <w:rPr>
            <w:color w:val="0000FF"/>
          </w:rPr>
          <w:t>.</w:t>
        </w:r>
      </w:hyperlink>
    </w:p>
    <w:p w14:paraId="1EB9A3DF" w14:textId="77777777" w:rsidR="007F5524" w:rsidRDefault="00000000">
      <w:pPr>
        <w:spacing w:after="196" w:line="259" w:lineRule="auto"/>
        <w:ind w:left="0" w:firstLine="0"/>
        <w:jc w:val="left"/>
      </w:pPr>
      <w:hyperlink r:id="rId27">
        <w:r>
          <w:rPr>
            <w:color w:val="0000FF"/>
          </w:rPr>
          <w:t>1332</w:t>
        </w:r>
      </w:hyperlink>
      <w:hyperlink r:id="rId28">
        <w:r>
          <w:rPr>
            <w:color w:val="0000FF"/>
          </w:rPr>
          <w:t>/</w:t>
        </w:r>
      </w:hyperlink>
      <w:hyperlink r:id="rId29">
        <w:r>
          <w:rPr>
            <w:color w:val="0000FF"/>
          </w:rPr>
          <w:t>030557321</w:t>
        </w:r>
      </w:hyperlink>
      <w:hyperlink r:id="rId30">
        <w:r>
          <w:rPr>
            <w:color w:val="0000FF"/>
          </w:rPr>
          <w:t>X</w:t>
        </w:r>
      </w:hyperlink>
      <w:hyperlink r:id="rId31">
        <w:r>
          <w:rPr>
            <w:color w:val="0000FF"/>
          </w:rPr>
          <w:t>16574892242428</w:t>
        </w:r>
      </w:hyperlink>
    </w:p>
    <w:p w14:paraId="52D06213" w14:textId="77777777" w:rsidR="007F5524" w:rsidRDefault="00000000">
      <w:pPr>
        <w:spacing w:after="188"/>
        <w:ind w:left="-5"/>
      </w:pPr>
      <w:r>
        <w:t xml:space="preserve">Crow, D.A., DeLeo, R., Albright, E.A., Taylor, K., Birkland, T., Zhang, M., Koebele, E., </w:t>
      </w:r>
      <w:r>
        <w:rPr>
          <w:b/>
        </w:rPr>
        <w:t>Jeschke, N.</w:t>
      </w:r>
      <w:r>
        <w:t>, Shanahan, E.A., &amp; Cage, C. (</w:t>
      </w:r>
      <w:r>
        <w:rPr>
          <w:sz w:val="34"/>
          <w:vertAlign w:val="superscript"/>
        </w:rPr>
        <w:t>2023</w:t>
      </w:r>
      <w:r>
        <w:t>). Policy learning and change during crisis: COVID-</w:t>
      </w:r>
      <w:r>
        <w:rPr>
          <w:sz w:val="34"/>
          <w:vertAlign w:val="superscript"/>
        </w:rPr>
        <w:t xml:space="preserve">19 </w:t>
      </w:r>
      <w:r>
        <w:t xml:space="preserve">policy responses across six states. </w:t>
      </w:r>
      <w:r>
        <w:rPr>
          <w:i/>
        </w:rPr>
        <w:t>Review of Policy Research</w:t>
      </w:r>
      <w:r>
        <w:t xml:space="preserve">, </w:t>
      </w:r>
      <w:r>
        <w:rPr>
          <w:sz w:val="34"/>
          <w:vertAlign w:val="superscript"/>
        </w:rPr>
        <w:t>40</w:t>
      </w:r>
      <w:r>
        <w:t xml:space="preserve">, </w:t>
      </w:r>
      <w:r>
        <w:rPr>
          <w:sz w:val="34"/>
          <w:vertAlign w:val="superscript"/>
        </w:rPr>
        <w:t>10</w:t>
      </w:r>
      <w:r>
        <w:t xml:space="preserve">– </w:t>
      </w:r>
      <w:r>
        <w:rPr>
          <w:sz w:val="34"/>
          <w:vertAlign w:val="superscript"/>
        </w:rPr>
        <w:t>35</w:t>
      </w:r>
      <w:r>
        <w:t xml:space="preserve">. </w:t>
      </w:r>
      <w:hyperlink r:id="rId32">
        <w:r>
          <w:rPr>
            <w:color w:val="0000FF"/>
          </w:rPr>
          <w:t>https://doi.org/</w:t>
        </w:r>
      </w:hyperlink>
      <w:hyperlink r:id="rId33">
        <w:r>
          <w:rPr>
            <w:color w:val="0000FF"/>
            <w:sz w:val="34"/>
            <w:vertAlign w:val="superscript"/>
          </w:rPr>
          <w:t>10</w:t>
        </w:r>
      </w:hyperlink>
      <w:hyperlink r:id="rId34">
        <w:r>
          <w:rPr>
            <w:color w:val="0000FF"/>
          </w:rPr>
          <w:t>.</w:t>
        </w:r>
      </w:hyperlink>
      <w:hyperlink r:id="rId35">
        <w:r>
          <w:rPr>
            <w:color w:val="0000FF"/>
            <w:sz w:val="34"/>
            <w:vertAlign w:val="superscript"/>
          </w:rPr>
          <w:t>1111</w:t>
        </w:r>
      </w:hyperlink>
      <w:hyperlink r:id="rId36">
        <w:r>
          <w:rPr>
            <w:color w:val="0000FF"/>
          </w:rPr>
          <w:t xml:space="preserve">/ </w:t>
        </w:r>
      </w:hyperlink>
      <w:hyperlink r:id="rId37">
        <w:r>
          <w:rPr>
            <w:color w:val="0000FF"/>
          </w:rPr>
          <w:t>ropr.</w:t>
        </w:r>
      </w:hyperlink>
      <w:hyperlink r:id="rId38">
        <w:r>
          <w:rPr>
            <w:color w:val="0000FF"/>
          </w:rPr>
          <w:t>12511</w:t>
        </w:r>
      </w:hyperlink>
    </w:p>
    <w:p w14:paraId="1F4F585C" w14:textId="77777777" w:rsidR="007F5524" w:rsidRDefault="00000000">
      <w:pPr>
        <w:spacing w:after="39"/>
        <w:ind w:left="-5"/>
      </w:pPr>
      <w:r>
        <w:t xml:space="preserve">Taylor, K., Zarb, S., </w:t>
      </w:r>
      <w:r>
        <w:rPr>
          <w:b/>
        </w:rPr>
        <w:t>Jeschke, N.</w:t>
      </w:r>
      <w:r>
        <w:t xml:space="preserve">, Sobeck, J., Smith, R., Seeger, M., &amp; McElmurry, S.P. (2022). “An Exercise in Disaster: Does Policy Learning Occur After a Tabletop Crisis Scenario?” </w:t>
      </w:r>
      <w:r>
        <w:rPr>
          <w:i/>
        </w:rPr>
        <w:t xml:space="preserve">Risks Hazards Crisis Public Policy </w:t>
      </w:r>
      <w:r>
        <w:rPr>
          <w:sz w:val="34"/>
          <w:vertAlign w:val="superscript"/>
        </w:rPr>
        <w:t>1</w:t>
      </w:r>
      <w:r>
        <w:t xml:space="preserve">– </w:t>
      </w:r>
      <w:r>
        <w:rPr>
          <w:sz w:val="34"/>
          <w:vertAlign w:val="superscript"/>
        </w:rPr>
        <w:t>14</w:t>
      </w:r>
      <w:r>
        <w:t xml:space="preserve">. </w:t>
      </w:r>
      <w:hyperlink r:id="rId39">
        <w:r>
          <w:rPr>
            <w:color w:val="0000FF"/>
          </w:rPr>
          <w:t>https://doi.org/</w:t>
        </w:r>
      </w:hyperlink>
      <w:hyperlink r:id="rId40">
        <w:r>
          <w:rPr>
            <w:color w:val="0000FF"/>
            <w:sz w:val="34"/>
            <w:vertAlign w:val="superscript"/>
          </w:rPr>
          <w:t>10</w:t>
        </w:r>
      </w:hyperlink>
      <w:hyperlink r:id="rId41">
        <w:r>
          <w:rPr>
            <w:color w:val="0000FF"/>
          </w:rPr>
          <w:t>.</w:t>
        </w:r>
      </w:hyperlink>
      <w:hyperlink r:id="rId42">
        <w:r>
          <w:rPr>
            <w:color w:val="0000FF"/>
            <w:sz w:val="34"/>
            <w:vertAlign w:val="superscript"/>
          </w:rPr>
          <w:t>1002</w:t>
        </w:r>
      </w:hyperlink>
      <w:hyperlink r:id="rId43">
        <w:r>
          <w:rPr>
            <w:color w:val="0000FF"/>
          </w:rPr>
          <w:t>/rhc</w:t>
        </w:r>
      </w:hyperlink>
      <w:hyperlink r:id="rId44">
        <w:r>
          <w:rPr>
            <w:color w:val="0000FF"/>
            <w:sz w:val="34"/>
            <w:vertAlign w:val="superscript"/>
          </w:rPr>
          <w:t>3</w:t>
        </w:r>
      </w:hyperlink>
      <w:hyperlink r:id="rId45">
        <w:r>
          <w:rPr>
            <w:color w:val="0000FF"/>
          </w:rPr>
          <w:t>.</w:t>
        </w:r>
      </w:hyperlink>
      <w:hyperlink r:id="rId46">
        <w:r>
          <w:rPr>
            <w:color w:val="0000FF"/>
            <w:sz w:val="34"/>
            <w:vertAlign w:val="superscript"/>
          </w:rPr>
          <w:t>12256</w:t>
        </w:r>
      </w:hyperlink>
    </w:p>
    <w:p w14:paraId="41FD72A6" w14:textId="77777777" w:rsidR="007F5524" w:rsidRDefault="00000000">
      <w:pPr>
        <w:spacing w:after="274"/>
        <w:ind w:left="-5"/>
      </w:pPr>
      <w:r>
        <w:t xml:space="preserve">Taylor, K., Zarb, S., &amp; </w:t>
      </w:r>
      <w:r>
        <w:rPr>
          <w:b/>
        </w:rPr>
        <w:t xml:space="preserve">Jeschke, N. </w:t>
      </w:r>
      <w:r>
        <w:t xml:space="preserve">(2021). Ambiguity, Uncertainty and Implementation. </w:t>
      </w:r>
      <w:r>
        <w:rPr>
          <w:i/>
        </w:rPr>
        <w:t>International Review of Public Policy</w:t>
      </w:r>
      <w:r>
        <w:t xml:space="preserve">, </w:t>
      </w:r>
      <w:r>
        <w:rPr>
          <w:sz w:val="34"/>
          <w:vertAlign w:val="superscript"/>
        </w:rPr>
        <w:t>3</w:t>
      </w:r>
      <w:r>
        <w:t>(</w:t>
      </w:r>
      <w:r>
        <w:rPr>
          <w:sz w:val="34"/>
          <w:vertAlign w:val="superscript"/>
        </w:rPr>
        <w:t>1</w:t>
      </w:r>
      <w:r>
        <w:t xml:space="preserve">), Article </w:t>
      </w:r>
      <w:r>
        <w:rPr>
          <w:sz w:val="34"/>
          <w:vertAlign w:val="superscript"/>
        </w:rPr>
        <w:t>1</w:t>
      </w:r>
      <w:r>
        <w:t xml:space="preserve">. </w:t>
      </w:r>
      <w:hyperlink r:id="rId47">
        <w:r>
          <w:rPr>
            <w:color w:val="0000FF"/>
          </w:rPr>
          <w:t>https://doi.org/</w:t>
        </w:r>
      </w:hyperlink>
      <w:hyperlink r:id="rId48">
        <w:r>
          <w:rPr>
            <w:color w:val="0000FF"/>
            <w:sz w:val="34"/>
            <w:vertAlign w:val="superscript"/>
          </w:rPr>
          <w:t>10</w:t>
        </w:r>
      </w:hyperlink>
      <w:hyperlink r:id="rId49">
        <w:r>
          <w:rPr>
            <w:color w:val="0000FF"/>
          </w:rPr>
          <w:t>.</w:t>
        </w:r>
      </w:hyperlink>
      <w:hyperlink r:id="rId50">
        <w:r>
          <w:rPr>
            <w:color w:val="0000FF"/>
            <w:sz w:val="34"/>
            <w:vertAlign w:val="superscript"/>
          </w:rPr>
          <w:t>4000</w:t>
        </w:r>
      </w:hyperlink>
      <w:hyperlink r:id="rId51">
        <w:r>
          <w:rPr>
            <w:color w:val="0000FF"/>
          </w:rPr>
          <w:t>/irpp.</w:t>
        </w:r>
      </w:hyperlink>
      <w:hyperlink r:id="rId52">
        <w:r>
          <w:rPr>
            <w:color w:val="0000FF"/>
            <w:sz w:val="34"/>
            <w:vertAlign w:val="superscript"/>
          </w:rPr>
          <w:t>1638</w:t>
        </w:r>
      </w:hyperlink>
    </w:p>
    <w:p w14:paraId="3324311B" w14:textId="77777777" w:rsidR="007F5524" w:rsidRDefault="00000000">
      <w:pPr>
        <w:pStyle w:val="Heading2"/>
        <w:ind w:left="-5"/>
      </w:pPr>
      <w:r>
        <w:t>Peer Reviewed Book Chapters</w:t>
      </w:r>
    </w:p>
    <w:p w14:paraId="0E7CBABE" w14:textId="77777777" w:rsidR="007F5524" w:rsidRDefault="00000000">
      <w:pPr>
        <w:spacing w:after="392"/>
        <w:ind w:left="-5"/>
      </w:pPr>
      <w:r>
        <w:t xml:space="preserve">Taylor, K., DeLeo, R., Zarb, S., </w:t>
      </w:r>
      <w:r>
        <w:rPr>
          <w:b/>
        </w:rPr>
        <w:t>Jeschke, N.</w:t>
      </w:r>
      <w:r>
        <w:t xml:space="preserve">, Birkland, T.A. Subnational Focusing Events and Agenda Change: The Case of Toxic Algae Bloom and Contaminated Drinking Water in Toledo, Ohio 2023. </w:t>
      </w:r>
      <w:r>
        <w:rPr>
          <w:i/>
        </w:rPr>
        <w:t xml:space="preserve">A Modern Guide to the Multiple Streams Framework </w:t>
      </w:r>
      <w:r>
        <w:t>Edward Elgar.</w:t>
      </w:r>
    </w:p>
    <w:p w14:paraId="6214CE02" w14:textId="77777777" w:rsidR="007F5524" w:rsidRDefault="00000000">
      <w:pPr>
        <w:pStyle w:val="Heading2"/>
        <w:ind w:left="-5"/>
      </w:pPr>
      <w:r>
        <w:t>Practitioner Reports</w:t>
      </w:r>
    </w:p>
    <w:p w14:paraId="53300B67" w14:textId="77777777" w:rsidR="007F5524" w:rsidRDefault="00000000">
      <w:pPr>
        <w:spacing w:after="53"/>
        <w:ind w:left="-5"/>
      </w:pPr>
      <w:r>
        <w:t xml:space="preserve">Miller, A., Bamrick, T., </w:t>
      </w:r>
      <w:r>
        <w:rPr>
          <w:b/>
        </w:rPr>
        <w:t>Jeschke, N.</w:t>
      </w:r>
      <w:r>
        <w:t xml:space="preserve">, Crow, D.A. Moonshot (Project Redacted) Evaluation. Moonshot. </w:t>
      </w:r>
      <w:r>
        <w:rPr>
          <w:sz w:val="34"/>
          <w:vertAlign w:val="superscript"/>
        </w:rPr>
        <w:t>2024</w:t>
      </w:r>
    </w:p>
    <w:p w14:paraId="75323EBD" w14:textId="77777777" w:rsidR="007F5524" w:rsidRDefault="00000000">
      <w:pPr>
        <w:spacing w:after="268"/>
        <w:ind w:left="-5"/>
      </w:pPr>
      <w:r>
        <w:t xml:space="preserve">Crow, D.A, </w:t>
      </w:r>
      <w:r>
        <w:rPr>
          <w:b/>
        </w:rPr>
        <w:t>Jeschke, N.</w:t>
      </w:r>
      <w:r>
        <w:t xml:space="preserve">, Smith, B. WUI Codes in Colorado: Barriers and Opposition to a Statewide Building Code. Headwaters Economics. </w:t>
      </w:r>
      <w:r>
        <w:rPr>
          <w:sz w:val="34"/>
          <w:vertAlign w:val="superscript"/>
        </w:rPr>
        <w:t>2024</w:t>
      </w:r>
      <w:r>
        <w:t>.</w:t>
      </w:r>
    </w:p>
    <w:p w14:paraId="239DCE13" w14:textId="77777777" w:rsidR="007F5524" w:rsidRDefault="00000000">
      <w:pPr>
        <w:pStyle w:val="Heading2"/>
        <w:ind w:left="-5"/>
      </w:pPr>
      <w:r>
        <w:lastRenderedPageBreak/>
        <w:t>Conference Papers/Presentations</w:t>
      </w:r>
    </w:p>
    <w:p w14:paraId="77F77AA7" w14:textId="77777777" w:rsidR="007F5524" w:rsidRDefault="00000000">
      <w:pPr>
        <w:ind w:left="-5"/>
      </w:pPr>
      <w:r>
        <w:rPr>
          <w:b/>
        </w:rPr>
        <w:t>Jeschke, N.</w:t>
      </w:r>
      <w:r>
        <w:t xml:space="preserve">, Crow, D.A., Smith, B. Clarifying the Role of Focusing Events </w:t>
      </w:r>
      <w:proofErr w:type="gramStart"/>
      <w:r>
        <w:t>in</w:t>
      </w:r>
      <w:proofErr w:type="gramEnd"/>
      <w:r>
        <w:t xml:space="preserve"> the Advocacy Coalition Framework: Colorado’s Path to a Wildland Urban Interface Code. Midwest Political Science Association’s Annual Meeting, Chicago, IL, April </w:t>
      </w:r>
      <w:r>
        <w:rPr>
          <w:sz w:val="34"/>
          <w:vertAlign w:val="superscript"/>
        </w:rPr>
        <w:t>2025</w:t>
      </w:r>
      <w:r>
        <w:t>.</w:t>
      </w:r>
    </w:p>
    <w:p w14:paraId="6C294B02" w14:textId="77777777" w:rsidR="007F5524" w:rsidRDefault="00000000">
      <w:pPr>
        <w:spacing w:after="36"/>
        <w:ind w:left="-5"/>
      </w:pPr>
      <w:r>
        <w:rPr>
          <w:b/>
        </w:rPr>
        <w:t>Jeschke, N.</w:t>
      </w:r>
      <w:r>
        <w:t xml:space="preserve">, Crow, D.A., Smith, B., Albright, B. Narrative Policy Images and Post-Disaster Attention in Colorado’s Marshall Fire. Midwest Political Science Association’s Annual Meeting, Chicago, IL, April </w:t>
      </w:r>
      <w:r>
        <w:rPr>
          <w:sz w:val="34"/>
          <w:vertAlign w:val="superscript"/>
        </w:rPr>
        <w:t>2025</w:t>
      </w:r>
      <w:r>
        <w:t>.</w:t>
      </w:r>
    </w:p>
    <w:p w14:paraId="072F6C9D" w14:textId="77777777" w:rsidR="007F5524" w:rsidRDefault="00000000">
      <w:pPr>
        <w:ind w:left="-5"/>
      </w:pPr>
      <w:r>
        <w:rPr>
          <w:b/>
        </w:rPr>
        <w:t xml:space="preserve">Jeschke, N. </w:t>
      </w:r>
      <w:r>
        <w:t xml:space="preserve">Local Agenda Setting after Hurricane Harvey. American Political Science Association Annual Meeting, Philadelphia, PA, September </w:t>
      </w:r>
      <w:r>
        <w:rPr>
          <w:sz w:val="34"/>
          <w:vertAlign w:val="superscript"/>
        </w:rPr>
        <w:t>2024</w:t>
      </w:r>
      <w:r>
        <w:t>.</w:t>
      </w:r>
    </w:p>
    <w:p w14:paraId="41667144" w14:textId="77777777" w:rsidR="007F5524" w:rsidRDefault="00000000">
      <w:pPr>
        <w:spacing w:after="124"/>
        <w:ind w:left="-5"/>
      </w:pPr>
      <w:r>
        <w:rPr>
          <w:b/>
        </w:rPr>
        <w:t>Jeschke, N.</w:t>
      </w:r>
      <w:r>
        <w:t>, Crow, D.A., Taylor, K., Shanahan, E.A, Minkowitz, H., Birkland, T.A., DeLeo, R. Individual Policy Knowledge and Policy Compliance during the COVID-19 Pandemic. American Political Science Association Annual Meeting, Philadelphia, PA, September 2024.</w:t>
      </w:r>
    </w:p>
    <w:p w14:paraId="12141A51" w14:textId="77777777" w:rsidR="007F5524" w:rsidRDefault="00000000">
      <w:pPr>
        <w:spacing w:after="124"/>
        <w:ind w:left="-5"/>
      </w:pPr>
      <w:r>
        <w:rPr>
          <w:b/>
        </w:rPr>
        <w:t>Jeschke, N.</w:t>
      </w:r>
      <w:r>
        <w:t>, Crow, D.A., Smith, B. Policy Images, Narratives, and Post-disaster Resilience in Colorado’s Marshall Fire. Natural Hazards Research Meeting, Boulder, CO, July 2024.</w:t>
      </w:r>
    </w:p>
    <w:p w14:paraId="28425C62" w14:textId="77777777" w:rsidR="007F5524" w:rsidRDefault="00000000">
      <w:pPr>
        <w:spacing w:after="26"/>
        <w:ind w:left="-5"/>
      </w:pPr>
      <w:r>
        <w:rPr>
          <w:b/>
        </w:rPr>
        <w:t>Jeschke, N.</w:t>
      </w:r>
      <w:r>
        <w:t xml:space="preserve">, Crow, D.A., Taylor, K., Shanahan, E.A, Minkowitz, H., Birkland, T.A., DeLeo, R. Individuals as Policy Implementers: COVID-19 Compliance and Uncertainty. Conference on Policy Process Research, Syracuse, NY, May </w:t>
      </w:r>
      <w:r>
        <w:rPr>
          <w:sz w:val="34"/>
          <w:vertAlign w:val="superscript"/>
        </w:rPr>
        <w:t>2024</w:t>
      </w:r>
      <w:r>
        <w:t>.</w:t>
      </w:r>
    </w:p>
    <w:p w14:paraId="14DEF5F8" w14:textId="77777777" w:rsidR="007F5524" w:rsidRDefault="00000000">
      <w:pPr>
        <w:ind w:left="-5"/>
      </w:pPr>
      <w:r>
        <w:rPr>
          <w:b/>
        </w:rPr>
        <w:t xml:space="preserve">Jeschke, N. </w:t>
      </w:r>
      <w:r>
        <w:t xml:space="preserve">Local Agenda Setting after Focusing Events. Midwest Political Science Association’s Annual Meeting, Chicago, IL, April </w:t>
      </w:r>
      <w:r>
        <w:rPr>
          <w:sz w:val="34"/>
          <w:vertAlign w:val="superscript"/>
        </w:rPr>
        <w:t>2024</w:t>
      </w:r>
      <w:r>
        <w:t>.</w:t>
      </w:r>
    </w:p>
    <w:p w14:paraId="488EE0D1" w14:textId="77777777" w:rsidR="007F5524" w:rsidRDefault="00000000">
      <w:pPr>
        <w:spacing w:after="25"/>
        <w:ind w:left="-5"/>
      </w:pPr>
      <w:r>
        <w:rPr>
          <w:b/>
        </w:rPr>
        <w:t>Jeschke, N.</w:t>
      </w:r>
      <w:r>
        <w:t xml:space="preserve">, Crow, D.A., Taylor, K., Shanahan, E.A, Minkowitz, H., Birkland, T.A., DeLeo, R. Individuals as Policy Implementers: COVID-19 Compliance and Uncertainty. Midwest Political Science Association’s Annual Meeting, Chicago, IL, April </w:t>
      </w:r>
      <w:r>
        <w:rPr>
          <w:sz w:val="34"/>
          <w:vertAlign w:val="superscript"/>
        </w:rPr>
        <w:t>2024</w:t>
      </w:r>
      <w:r>
        <w:t>.</w:t>
      </w:r>
    </w:p>
    <w:p w14:paraId="2C5394D5" w14:textId="77777777" w:rsidR="007F5524" w:rsidRDefault="00000000">
      <w:pPr>
        <w:ind w:left="-5"/>
      </w:pPr>
      <w:r>
        <w:t xml:space="preserve">Ruiz, M.A., </w:t>
      </w:r>
      <w:r>
        <w:rPr>
          <w:b/>
        </w:rPr>
        <w:t>Jeschke, N.</w:t>
      </w:r>
      <w:r>
        <w:t xml:space="preserve">, Shanahan, E.A, DeLeo, R. Humans versus the Machine: Exploring differences in deductive coding between humans and ChatGPT. Midwest Political Science Association’s Annual Meeting, Chicago, IL, April </w:t>
      </w:r>
      <w:r>
        <w:rPr>
          <w:sz w:val="34"/>
          <w:vertAlign w:val="superscript"/>
        </w:rPr>
        <w:t>2024</w:t>
      </w:r>
      <w:r>
        <w:t>.</w:t>
      </w:r>
    </w:p>
    <w:p w14:paraId="1D81803B" w14:textId="77777777" w:rsidR="007F5524" w:rsidRDefault="00000000">
      <w:pPr>
        <w:ind w:left="-5"/>
      </w:pPr>
      <w:r>
        <w:rPr>
          <w:b/>
        </w:rPr>
        <w:t>Jeschke, N.</w:t>
      </w:r>
      <w:r>
        <w:t xml:space="preserve">, Smith, B.L., Crow, D.A. Trouble in Paradise: Can Climate Policy Survive Climate Events? CPN-CSS Network Conference, March </w:t>
      </w:r>
      <w:r>
        <w:rPr>
          <w:sz w:val="34"/>
          <w:vertAlign w:val="superscript"/>
        </w:rPr>
        <w:t>2024</w:t>
      </w:r>
      <w:r>
        <w:t>.</w:t>
      </w:r>
    </w:p>
    <w:p w14:paraId="0C210A8A" w14:textId="77777777" w:rsidR="007F5524" w:rsidRDefault="00000000">
      <w:pPr>
        <w:ind w:left="-5"/>
      </w:pPr>
      <w:r>
        <w:t xml:space="preserve">DeLeo, R., Albright, E.A., Shanahan, E., Taylor, K., Koebele, E.A., Crow, D.A., Birkland, T.A., </w:t>
      </w:r>
      <w:r>
        <w:rPr>
          <w:b/>
        </w:rPr>
        <w:t>Jeschke, N.</w:t>
      </w:r>
      <w:r>
        <w:t xml:space="preserve">, Welton-Mitchell, C., and Hartigan, D.B. COVID-19 Memorable Messages as Internal Narratives: Stability and Change Over Time. American Political Science Association Annual Meeting, Los Angeles, CA, September </w:t>
      </w:r>
      <w:r>
        <w:rPr>
          <w:sz w:val="34"/>
          <w:vertAlign w:val="superscript"/>
        </w:rPr>
        <w:t>2023</w:t>
      </w:r>
      <w:r>
        <w:t>.</w:t>
      </w:r>
    </w:p>
    <w:p w14:paraId="6A9DFEF6" w14:textId="77777777" w:rsidR="007F5524" w:rsidRDefault="00000000">
      <w:pPr>
        <w:ind w:left="-5"/>
      </w:pPr>
      <w:r>
        <w:t xml:space="preserve">Crow, D.A., Albright, E.A., Taylor, K., DeLeo, R., Zhang, M., </w:t>
      </w:r>
      <w:r>
        <w:rPr>
          <w:b/>
        </w:rPr>
        <w:t>Jeschke, N.</w:t>
      </w:r>
      <w:r>
        <w:t xml:space="preserve">, Birkland, T.A., Shanahan, E. Learning from Crisis: Does COVID-19 Agenda Change lead to Policy Change? 6th International Conference on Public Policy, Toronto, CA, June </w:t>
      </w:r>
      <w:r>
        <w:rPr>
          <w:sz w:val="34"/>
          <w:vertAlign w:val="superscript"/>
        </w:rPr>
        <w:t>2023</w:t>
      </w:r>
      <w:r>
        <w:t>.</w:t>
      </w:r>
    </w:p>
    <w:p w14:paraId="4A4B115D" w14:textId="77777777" w:rsidR="007F5524" w:rsidRDefault="00000000">
      <w:pPr>
        <w:ind w:left="-5"/>
      </w:pPr>
      <w:r>
        <w:t xml:space="preserve">Crow, D.A., Albright, E.A., Taylor, K., DeLeo, R., Zhang, M., </w:t>
      </w:r>
      <w:r>
        <w:rPr>
          <w:b/>
        </w:rPr>
        <w:t>Jeschke, N.</w:t>
      </w:r>
      <w:r>
        <w:t xml:space="preserve">, Birkland, T.A., Shanahan, E. Learning from Crisis: Does COVID-19 Agenda Change lead to Policy Change? Midwest Political Science Association’s Annual Meeting, Chicago, IL, April </w:t>
      </w:r>
      <w:r>
        <w:rPr>
          <w:sz w:val="34"/>
          <w:vertAlign w:val="superscript"/>
        </w:rPr>
        <w:t>2023</w:t>
      </w:r>
      <w:r>
        <w:t>.</w:t>
      </w:r>
    </w:p>
    <w:p w14:paraId="3CE5E923" w14:textId="77777777" w:rsidR="007F5524" w:rsidRDefault="00000000">
      <w:pPr>
        <w:spacing w:after="28"/>
        <w:ind w:left="-5"/>
      </w:pPr>
      <w:r>
        <w:rPr>
          <w:b/>
        </w:rPr>
        <w:lastRenderedPageBreak/>
        <w:t xml:space="preserve">Jeschke, N. </w:t>
      </w:r>
      <w:r>
        <w:t xml:space="preserve">Media Framing and Municipal Agenda Setting After Hurricanes. Midwest Political Science Association’s Annual Meeting, Chicago, IL, April </w:t>
      </w:r>
      <w:r>
        <w:rPr>
          <w:sz w:val="34"/>
          <w:vertAlign w:val="superscript"/>
        </w:rPr>
        <w:t>2023</w:t>
      </w:r>
      <w:r>
        <w:t>.</w:t>
      </w:r>
    </w:p>
    <w:p w14:paraId="5B2DC113" w14:textId="77777777" w:rsidR="007F5524" w:rsidRDefault="00000000">
      <w:pPr>
        <w:spacing w:after="126"/>
        <w:ind w:left="-5"/>
      </w:pPr>
      <w:r>
        <w:t xml:space="preserve">Smith, B., </w:t>
      </w:r>
      <w:r>
        <w:rPr>
          <w:b/>
        </w:rPr>
        <w:t>Jeschke, N.</w:t>
      </w:r>
      <w:r>
        <w:t>, Crow, D.A., Albright, E.A., Dickinson, K., Zhang, M., and DeVoss, R. What the public wants, the public gets: The power of post-disaster narratives on local policy change. Midwest Political Science Association’s Annual Meeting, Chicago, IL, April 2023.</w:t>
      </w:r>
    </w:p>
    <w:p w14:paraId="0554DC2F" w14:textId="77777777" w:rsidR="007F5524" w:rsidRDefault="00000000">
      <w:pPr>
        <w:ind w:left="-5"/>
      </w:pPr>
      <w:r>
        <w:rPr>
          <w:b/>
        </w:rPr>
        <w:t>Jeschke, N.</w:t>
      </w:r>
      <w:r>
        <w:t>, Crow, D.A., Smith, B., Chavez, G., Dickinson, K., McKenzie, L. Procedural Justice towards Environmental Justice in Oil and Gas Development in Colorado: A Comparative Analysis.</w:t>
      </w:r>
    </w:p>
    <w:p w14:paraId="238FA83B" w14:textId="77777777" w:rsidR="007F5524" w:rsidRDefault="00000000">
      <w:pPr>
        <w:ind w:left="-5"/>
      </w:pPr>
      <w:r>
        <w:t>Midwest Political Science Association’s Annual Meeting, Chicago, IL, April 2023.</w:t>
      </w:r>
    </w:p>
    <w:p w14:paraId="593598E7" w14:textId="77777777" w:rsidR="007F5524" w:rsidRDefault="00000000">
      <w:pPr>
        <w:spacing w:after="28"/>
        <w:ind w:left="-5"/>
      </w:pPr>
      <w:r>
        <w:t xml:space="preserve">Taylor, K., </w:t>
      </w:r>
      <w:r>
        <w:rPr>
          <w:b/>
        </w:rPr>
        <w:t>Jeschke, N.</w:t>
      </w:r>
      <w:r>
        <w:t xml:space="preserve">, Smith, R. Latent Characteristics of Policy Learning in Organizations. Conference on Policy Process Research, Denver, CO, January </w:t>
      </w:r>
      <w:r>
        <w:rPr>
          <w:sz w:val="34"/>
          <w:vertAlign w:val="superscript"/>
        </w:rPr>
        <w:t>2023</w:t>
      </w:r>
      <w:r>
        <w:t>.</w:t>
      </w:r>
    </w:p>
    <w:p w14:paraId="7837BBF8" w14:textId="77777777" w:rsidR="007F5524" w:rsidRDefault="00000000">
      <w:pPr>
        <w:spacing w:after="45"/>
        <w:ind w:left="-5"/>
      </w:pPr>
      <w:r>
        <w:t xml:space="preserve">Smith, B., </w:t>
      </w:r>
      <w:r>
        <w:rPr>
          <w:b/>
        </w:rPr>
        <w:t>Jeschke, N.</w:t>
      </w:r>
      <w:r>
        <w:t xml:space="preserve">, Crow D.A. What the Public Wants, the Public Gets: The Power of </w:t>
      </w:r>
      <w:proofErr w:type="spellStart"/>
      <w:r>
        <w:t>PostDisaster</w:t>
      </w:r>
      <w:proofErr w:type="spellEnd"/>
      <w:r>
        <w:t xml:space="preserve"> Narratives on Local Policy Change. Conference on Policy Process Research, Denver, CO, January </w:t>
      </w:r>
      <w:r>
        <w:rPr>
          <w:sz w:val="34"/>
          <w:vertAlign w:val="superscript"/>
        </w:rPr>
        <w:t>2023</w:t>
      </w:r>
      <w:r>
        <w:t>.</w:t>
      </w:r>
    </w:p>
    <w:p w14:paraId="0D330212" w14:textId="77777777" w:rsidR="007F5524" w:rsidRDefault="00000000">
      <w:pPr>
        <w:ind w:left="-5"/>
      </w:pPr>
      <w:r>
        <w:t xml:space="preserve">Rumbach, A., Dickinson, K., Crow, D.A., Albright, E.A., Zhang, M., </w:t>
      </w:r>
      <w:r>
        <w:rPr>
          <w:b/>
        </w:rPr>
        <w:t>Jeschke, N.</w:t>
      </w:r>
      <w:r>
        <w:t xml:space="preserve">, Smith, B., and DeVoss, R. An Early Look at Process, Policy, and Recovery After the Marshall Fire. Natural Hazards Research Meeting, Boulder, CO, July </w:t>
      </w:r>
      <w:r>
        <w:rPr>
          <w:sz w:val="34"/>
          <w:vertAlign w:val="superscript"/>
        </w:rPr>
        <w:t>2022</w:t>
      </w:r>
      <w:r>
        <w:t>.</w:t>
      </w:r>
    </w:p>
    <w:p w14:paraId="78E33272" w14:textId="77777777" w:rsidR="007F5524" w:rsidRDefault="00000000">
      <w:pPr>
        <w:ind w:left="-5"/>
      </w:pPr>
      <w:r>
        <w:rPr>
          <w:b/>
        </w:rPr>
        <w:t>Jeschke, N.</w:t>
      </w:r>
      <w:r>
        <w:t xml:space="preserve">, Crow, D.A., Shanahan, E.A., Birkland, T.A., Koebele, E.A. Carrots and Sticks: Policy Tools and Mask Wearing Behavior. Midwest Political Science Association’s Annual Meeting, Chicago, IL, April </w:t>
      </w:r>
      <w:r>
        <w:rPr>
          <w:sz w:val="34"/>
          <w:vertAlign w:val="superscript"/>
        </w:rPr>
        <w:t>2022</w:t>
      </w:r>
      <w:r>
        <w:t>.</w:t>
      </w:r>
    </w:p>
    <w:p w14:paraId="3F132B50" w14:textId="77777777" w:rsidR="007F5524" w:rsidRDefault="00000000">
      <w:pPr>
        <w:ind w:left="-5"/>
      </w:pPr>
      <w:r>
        <w:t>Zhang, M., Crow, D.A., DeLeo, R., Taylor, K., Koebele, E.A., Birkland, T.A., Albright, E.A.,</w:t>
      </w:r>
    </w:p>
    <w:p w14:paraId="5D71651E" w14:textId="77777777" w:rsidR="007F5524" w:rsidRDefault="00000000">
      <w:pPr>
        <w:ind w:left="-5"/>
      </w:pPr>
      <w:r>
        <w:rPr>
          <w:b/>
        </w:rPr>
        <w:t>Jeschke, N.</w:t>
      </w:r>
      <w:r>
        <w:t xml:space="preserve">, Shanahan, E.A., Minkowitz, H., and Smith, B. Understanding U.S. COVID-19 Policy Responses Across States Over Time. Midwest Political Science Association’s Annual Meeting, Chicago, IL, April </w:t>
      </w:r>
      <w:r>
        <w:rPr>
          <w:sz w:val="34"/>
          <w:vertAlign w:val="superscript"/>
        </w:rPr>
        <w:t>2022</w:t>
      </w:r>
      <w:r>
        <w:t>.</w:t>
      </w:r>
    </w:p>
    <w:p w14:paraId="62410D8F" w14:textId="77777777" w:rsidR="007F5524" w:rsidRDefault="00000000">
      <w:pPr>
        <w:ind w:left="-5"/>
      </w:pPr>
      <w:r>
        <w:t xml:space="preserve">Crow, D.A., Zhang, M., Albright, E.A., DeLeo, R., Taylor, K., Koebele, E.A., Birkland, T.A., </w:t>
      </w:r>
      <w:r>
        <w:rPr>
          <w:b/>
        </w:rPr>
        <w:t>Jeschke, N.</w:t>
      </w:r>
      <w:r>
        <w:t xml:space="preserve">, Shanahan, E, and Cage, C. Organizational Learning Towards Resilience in Public Health Response: Evidence across U.S. States. International Research Society for Public Management, April </w:t>
      </w:r>
      <w:r>
        <w:rPr>
          <w:sz w:val="34"/>
          <w:vertAlign w:val="superscript"/>
        </w:rPr>
        <w:t>2021</w:t>
      </w:r>
      <w:r>
        <w:t>.</w:t>
      </w:r>
    </w:p>
    <w:p w14:paraId="74B202BC" w14:textId="77777777" w:rsidR="007F5524" w:rsidRDefault="00000000">
      <w:pPr>
        <w:ind w:left="-5"/>
      </w:pPr>
      <w:r>
        <w:t xml:space="preserve">Crow, D.A., Zhang, M., Albright, E.A., DeLeo, R., Taylor, K., Koebele, E.A., Birkland, T.A., </w:t>
      </w:r>
      <w:r>
        <w:rPr>
          <w:b/>
        </w:rPr>
        <w:t>Jeschke, N.</w:t>
      </w:r>
      <w:r>
        <w:t xml:space="preserve">, Shanahan, E, and Cage, C. Organizational Learning Towards Resilience in Public Health Response: Evidence across U.S. States. Midwest Political Science Association Annual Conference, Chicago, IL, April </w:t>
      </w:r>
      <w:r>
        <w:rPr>
          <w:sz w:val="34"/>
          <w:vertAlign w:val="superscript"/>
        </w:rPr>
        <w:t>2021</w:t>
      </w:r>
      <w:r>
        <w:t>.</w:t>
      </w:r>
    </w:p>
    <w:p w14:paraId="6C1FD3B1" w14:textId="77777777" w:rsidR="007F5524" w:rsidRDefault="00000000">
      <w:pPr>
        <w:spacing w:after="29"/>
        <w:ind w:left="-5"/>
      </w:pPr>
      <w:r>
        <w:rPr>
          <w:b/>
        </w:rPr>
        <w:t>Jeschke, N.</w:t>
      </w:r>
      <w:r>
        <w:t xml:space="preserve">, Zarb, S., and Taylor, K. The Role of Tabletop Exercises in Risk Perception &amp; Mitigation. Natural Hazards Workshop, Boulder, CO, July </w:t>
      </w:r>
      <w:r>
        <w:rPr>
          <w:sz w:val="34"/>
          <w:vertAlign w:val="superscript"/>
        </w:rPr>
        <w:t>2020</w:t>
      </w:r>
      <w:r>
        <w:t>.</w:t>
      </w:r>
    </w:p>
    <w:p w14:paraId="1C090EA3" w14:textId="77777777" w:rsidR="007F5524" w:rsidRDefault="00000000">
      <w:pPr>
        <w:spacing w:after="34"/>
        <w:ind w:left="-5"/>
      </w:pPr>
      <w:r>
        <w:t xml:space="preserve">Taylor, K., Zarb, S., and </w:t>
      </w:r>
      <w:r>
        <w:rPr>
          <w:b/>
        </w:rPr>
        <w:t xml:space="preserve">Jeschke, N. </w:t>
      </w:r>
      <w:r>
        <w:t xml:space="preserve">Clarity, Credibility, and Capacity: A Framework for Assessing Implementation in the Multiple Streams Framework. International Conference on Public Policy, Montreal, CA, </w:t>
      </w:r>
      <w:r>
        <w:rPr>
          <w:sz w:val="34"/>
          <w:vertAlign w:val="superscript"/>
        </w:rPr>
        <w:t>2019</w:t>
      </w:r>
      <w:r>
        <w:t>.</w:t>
      </w:r>
    </w:p>
    <w:p w14:paraId="228334E5" w14:textId="77777777" w:rsidR="007F5524" w:rsidRDefault="00000000">
      <w:pPr>
        <w:spacing w:after="177"/>
        <w:ind w:left="-5"/>
      </w:pPr>
      <w:r>
        <w:rPr>
          <w:b/>
        </w:rPr>
        <w:t xml:space="preserve">Jeschke, N. </w:t>
      </w:r>
      <w:r>
        <w:t>Politics, Preferences, and Policy: The Effect of Gubernatorial Politics on the Implementation of the Safe Drinking Water Act. CLAS Undergraduate Research Symposium, Detroit, MI, 2019.</w:t>
      </w:r>
    </w:p>
    <w:p w14:paraId="1E90F914" w14:textId="77777777" w:rsidR="007F5524" w:rsidRDefault="00000000">
      <w:pPr>
        <w:spacing w:after="236"/>
        <w:ind w:left="-5"/>
      </w:pPr>
      <w:r>
        <w:t xml:space="preserve">Taylor, K., </w:t>
      </w:r>
      <w:r>
        <w:rPr>
          <w:b/>
        </w:rPr>
        <w:t>Jeschke, N.</w:t>
      </w:r>
      <w:r>
        <w:t xml:space="preserve">, Zarb, S. 2019. Ambiguity, Uncertainty and Policy Learning. Midwest Political Science Association Annual Conference, Chicago, IL, April </w:t>
      </w:r>
      <w:r>
        <w:rPr>
          <w:sz w:val="34"/>
          <w:vertAlign w:val="superscript"/>
        </w:rPr>
        <w:t>2019</w:t>
      </w:r>
      <w:r>
        <w:t>.</w:t>
      </w:r>
    </w:p>
    <w:p w14:paraId="3AB03D79" w14:textId="77777777" w:rsidR="007F5524" w:rsidRDefault="00000000">
      <w:pPr>
        <w:pStyle w:val="Heading1"/>
        <w:ind w:left="-5"/>
      </w:pPr>
      <w:r>
        <w:lastRenderedPageBreak/>
        <w:t>Research Grants</w:t>
      </w:r>
    </w:p>
    <w:p w14:paraId="16331032" w14:textId="77777777" w:rsidR="007F5524" w:rsidRDefault="00000000">
      <w:pPr>
        <w:tabs>
          <w:tab w:val="right" w:pos="9360"/>
        </w:tabs>
        <w:ind w:left="-15" w:firstLine="0"/>
        <w:jc w:val="left"/>
      </w:pPr>
      <w:r>
        <w:t>Mitigation Matters Research Award Program Natural Hazards Center</w:t>
      </w:r>
      <w:r>
        <w:tab/>
      </w:r>
      <w:r>
        <w:rPr>
          <w:sz w:val="34"/>
          <w:vertAlign w:val="superscript"/>
        </w:rPr>
        <w:t>01</w:t>
      </w:r>
      <w:r>
        <w:t>/</w:t>
      </w:r>
      <w:r>
        <w:rPr>
          <w:sz w:val="34"/>
          <w:vertAlign w:val="superscript"/>
        </w:rPr>
        <w:t>2024</w:t>
      </w:r>
      <w:r>
        <w:t>–</w:t>
      </w:r>
      <w:r>
        <w:rPr>
          <w:sz w:val="34"/>
          <w:vertAlign w:val="superscript"/>
        </w:rPr>
        <w:t>08</w:t>
      </w:r>
      <w:r>
        <w:t>/</w:t>
      </w:r>
      <w:r>
        <w:rPr>
          <w:sz w:val="34"/>
          <w:vertAlign w:val="superscript"/>
        </w:rPr>
        <w:t>2024</w:t>
      </w:r>
    </w:p>
    <w:p w14:paraId="4000FB59" w14:textId="77777777" w:rsidR="007F5524" w:rsidRDefault="00000000">
      <w:pPr>
        <w:ind w:left="-5"/>
      </w:pPr>
      <w:r>
        <w:t>“Colorado’s Marshall Fire: Hazard Mitigation Through the Lens of Social Equity”</w:t>
      </w:r>
    </w:p>
    <w:p w14:paraId="00B74D1E" w14:textId="77777777" w:rsidR="007F5524" w:rsidRDefault="00000000">
      <w:pPr>
        <w:ind w:left="-5"/>
      </w:pPr>
      <w:r>
        <w:t>Co-Author, $</w:t>
      </w:r>
      <w:r>
        <w:rPr>
          <w:sz w:val="34"/>
          <w:vertAlign w:val="superscript"/>
        </w:rPr>
        <w:t>10</w:t>
      </w:r>
      <w:r>
        <w:t>,</w:t>
      </w:r>
      <w:r>
        <w:rPr>
          <w:sz w:val="34"/>
          <w:vertAlign w:val="superscript"/>
        </w:rPr>
        <w:t>000</w:t>
      </w:r>
    </w:p>
    <w:p w14:paraId="13162BD4" w14:textId="77777777" w:rsidR="007F5524" w:rsidRDefault="00000000">
      <w:pPr>
        <w:pStyle w:val="Heading1"/>
        <w:ind w:left="-5"/>
      </w:pPr>
      <w:r>
        <w:t>Awards &amp; Honors</w:t>
      </w:r>
    </w:p>
    <w:p w14:paraId="549C12C5" w14:textId="77777777" w:rsidR="007F5524" w:rsidRDefault="00000000">
      <w:pPr>
        <w:tabs>
          <w:tab w:val="right" w:pos="9360"/>
        </w:tabs>
        <w:ind w:left="-15" w:firstLine="0"/>
        <w:jc w:val="left"/>
      </w:pPr>
      <w:r>
        <w:t>School of Public Affairs Conference Funding Award</w:t>
      </w:r>
      <w:r>
        <w:tab/>
        <w:t xml:space="preserve">AY </w:t>
      </w:r>
      <w:r>
        <w:rPr>
          <w:sz w:val="34"/>
          <w:vertAlign w:val="superscript"/>
        </w:rPr>
        <w:t>2024</w:t>
      </w:r>
      <w:r>
        <w:t>–</w:t>
      </w:r>
      <w:r>
        <w:rPr>
          <w:sz w:val="34"/>
          <w:vertAlign w:val="superscript"/>
        </w:rPr>
        <w:t>2025</w:t>
      </w:r>
    </w:p>
    <w:p w14:paraId="02890219" w14:textId="77777777" w:rsidR="007F5524" w:rsidRDefault="00000000">
      <w:pPr>
        <w:tabs>
          <w:tab w:val="right" w:pos="9360"/>
        </w:tabs>
        <w:ind w:left="-15" w:firstLine="0"/>
        <w:jc w:val="left"/>
      </w:pPr>
      <w:r>
        <w:t>CU Denver Graduate School Conference Funding Award</w:t>
      </w:r>
      <w:r>
        <w:tab/>
        <w:t xml:space="preserve">AY </w:t>
      </w:r>
      <w:r>
        <w:rPr>
          <w:sz w:val="34"/>
          <w:vertAlign w:val="superscript"/>
        </w:rPr>
        <w:t>2024</w:t>
      </w:r>
      <w:r>
        <w:t>–</w:t>
      </w:r>
      <w:r>
        <w:rPr>
          <w:sz w:val="34"/>
          <w:vertAlign w:val="superscript"/>
        </w:rPr>
        <w:t>2025</w:t>
      </w:r>
    </w:p>
    <w:p w14:paraId="5D2231E0" w14:textId="77777777" w:rsidR="007F5524" w:rsidRDefault="00000000">
      <w:pPr>
        <w:tabs>
          <w:tab w:val="right" w:pos="9360"/>
        </w:tabs>
        <w:ind w:left="-15" w:firstLine="0"/>
        <w:jc w:val="left"/>
      </w:pPr>
      <w:r>
        <w:t>School of Public Affairs Conference Funding Award</w:t>
      </w:r>
      <w:r>
        <w:tab/>
        <w:t xml:space="preserve">AY </w:t>
      </w:r>
      <w:r>
        <w:rPr>
          <w:sz w:val="34"/>
          <w:vertAlign w:val="superscript"/>
        </w:rPr>
        <w:t>2023</w:t>
      </w:r>
      <w:r>
        <w:t>–</w:t>
      </w:r>
      <w:r>
        <w:rPr>
          <w:sz w:val="34"/>
          <w:vertAlign w:val="superscript"/>
        </w:rPr>
        <w:t>2024</w:t>
      </w:r>
    </w:p>
    <w:p w14:paraId="03E05272" w14:textId="77777777" w:rsidR="007F5524" w:rsidRDefault="00000000">
      <w:pPr>
        <w:tabs>
          <w:tab w:val="right" w:pos="9360"/>
        </w:tabs>
        <w:ind w:left="-15" w:firstLine="0"/>
        <w:jc w:val="left"/>
      </w:pPr>
      <w:r>
        <w:t>CU Denver Graduate School Conference Funding Award</w:t>
      </w:r>
      <w:r>
        <w:tab/>
        <w:t xml:space="preserve">AY </w:t>
      </w:r>
      <w:r>
        <w:rPr>
          <w:sz w:val="34"/>
          <w:vertAlign w:val="superscript"/>
        </w:rPr>
        <w:t>2023</w:t>
      </w:r>
      <w:r>
        <w:t>–</w:t>
      </w:r>
      <w:r>
        <w:rPr>
          <w:sz w:val="34"/>
          <w:vertAlign w:val="superscript"/>
        </w:rPr>
        <w:t>2024</w:t>
      </w:r>
    </w:p>
    <w:p w14:paraId="4FC79164" w14:textId="77777777" w:rsidR="007F5524" w:rsidRDefault="00000000">
      <w:pPr>
        <w:tabs>
          <w:tab w:val="right" w:pos="9360"/>
        </w:tabs>
        <w:ind w:left="-15" w:firstLine="0"/>
        <w:jc w:val="left"/>
      </w:pPr>
      <w:r>
        <w:t>School of Public Affairs Conference Funding Award</w:t>
      </w:r>
      <w:r>
        <w:tab/>
        <w:t xml:space="preserve">AY </w:t>
      </w:r>
      <w:r>
        <w:rPr>
          <w:sz w:val="34"/>
          <w:vertAlign w:val="superscript"/>
        </w:rPr>
        <w:t>2021</w:t>
      </w:r>
      <w:r>
        <w:t>–</w:t>
      </w:r>
      <w:r>
        <w:rPr>
          <w:sz w:val="34"/>
          <w:vertAlign w:val="superscript"/>
        </w:rPr>
        <w:t>2022</w:t>
      </w:r>
    </w:p>
    <w:p w14:paraId="36218916" w14:textId="77777777" w:rsidR="007F5524" w:rsidRDefault="00000000">
      <w:pPr>
        <w:tabs>
          <w:tab w:val="right" w:pos="9360"/>
        </w:tabs>
        <w:ind w:left="-15" w:firstLine="0"/>
        <w:jc w:val="left"/>
      </w:pPr>
      <w:r>
        <w:t>CU Denver Graduate School Conference Funding Award</w:t>
      </w:r>
      <w:r>
        <w:tab/>
        <w:t xml:space="preserve">AY </w:t>
      </w:r>
      <w:r>
        <w:rPr>
          <w:sz w:val="34"/>
          <w:vertAlign w:val="superscript"/>
        </w:rPr>
        <w:t>2021</w:t>
      </w:r>
      <w:r>
        <w:t>–</w:t>
      </w:r>
      <w:r>
        <w:rPr>
          <w:sz w:val="34"/>
          <w:vertAlign w:val="superscript"/>
        </w:rPr>
        <w:t>2022</w:t>
      </w:r>
    </w:p>
    <w:p w14:paraId="3F94F014" w14:textId="77777777" w:rsidR="007F5524" w:rsidRDefault="00000000">
      <w:pPr>
        <w:tabs>
          <w:tab w:val="right" w:pos="9360"/>
        </w:tabs>
        <w:spacing w:after="151"/>
        <w:ind w:left="-15" w:firstLine="0"/>
        <w:jc w:val="left"/>
      </w:pPr>
      <w:r>
        <w:t>CLAS Undergraduate Research Symposium First Place in the Social Sciences</w:t>
      </w:r>
      <w:r>
        <w:tab/>
        <w:t>2019</w:t>
      </w:r>
    </w:p>
    <w:p w14:paraId="4FCAF5FF" w14:textId="77777777" w:rsidR="007F5524" w:rsidRDefault="00000000">
      <w:pPr>
        <w:tabs>
          <w:tab w:val="right" w:pos="9360"/>
        </w:tabs>
        <w:ind w:left="-15" w:firstLine="0"/>
        <w:jc w:val="left"/>
      </w:pPr>
      <w:r>
        <w:t xml:space="preserve">Stephen B. </w:t>
      </w:r>
      <w:proofErr w:type="spellStart"/>
      <w:r>
        <w:t>Sarasohn</w:t>
      </w:r>
      <w:proofErr w:type="spellEnd"/>
      <w:r>
        <w:t xml:space="preserve"> Award for the Political Science Department’s</w:t>
      </w:r>
      <w:r>
        <w:tab/>
      </w:r>
      <w:r>
        <w:rPr>
          <w:sz w:val="34"/>
          <w:vertAlign w:val="superscript"/>
        </w:rPr>
        <w:t>2019</w:t>
      </w:r>
    </w:p>
    <w:p w14:paraId="384C2376" w14:textId="77777777" w:rsidR="007F5524" w:rsidRDefault="00000000">
      <w:pPr>
        <w:spacing w:after="352"/>
        <w:ind w:left="-5"/>
      </w:pPr>
      <w:r>
        <w:t xml:space="preserve">Outstanding </w:t>
      </w:r>
      <w:proofErr w:type="gramStart"/>
      <w:r>
        <w:t>Bachelor Degree</w:t>
      </w:r>
      <w:proofErr w:type="gramEnd"/>
      <w:r>
        <w:t xml:space="preserve"> Graduate</w:t>
      </w:r>
    </w:p>
    <w:p w14:paraId="5BF927F4" w14:textId="77777777" w:rsidR="007F5524" w:rsidRDefault="00000000">
      <w:pPr>
        <w:pStyle w:val="Heading1"/>
        <w:ind w:left="-5"/>
      </w:pPr>
      <w:r>
        <w:t>Service</w:t>
      </w:r>
    </w:p>
    <w:p w14:paraId="007E9D6D" w14:textId="77777777" w:rsidR="007F5524" w:rsidRDefault="00000000">
      <w:pPr>
        <w:tabs>
          <w:tab w:val="right" w:pos="9360"/>
        </w:tabs>
        <w:spacing w:after="0" w:line="259" w:lineRule="auto"/>
        <w:ind w:left="-15" w:right="-15" w:firstLine="0"/>
        <w:jc w:val="left"/>
      </w:pPr>
      <w:r>
        <w:rPr>
          <w:i/>
        </w:rPr>
        <w:t>School of Public Affairs PhD Student Association</w:t>
      </w:r>
      <w:r>
        <w:rPr>
          <w:i/>
        </w:rPr>
        <w:tab/>
      </w:r>
      <w:r>
        <w:rPr>
          <w:sz w:val="34"/>
          <w:vertAlign w:val="superscript"/>
        </w:rPr>
        <w:t>05</w:t>
      </w:r>
      <w:r>
        <w:t>/</w:t>
      </w:r>
      <w:r>
        <w:rPr>
          <w:sz w:val="34"/>
          <w:vertAlign w:val="superscript"/>
        </w:rPr>
        <w:t>2023</w:t>
      </w:r>
      <w:r>
        <w:t>–</w:t>
      </w:r>
      <w:r>
        <w:rPr>
          <w:sz w:val="34"/>
          <w:vertAlign w:val="superscript"/>
        </w:rPr>
        <w:t>05</w:t>
      </w:r>
      <w:r>
        <w:t>/</w:t>
      </w:r>
      <w:r>
        <w:rPr>
          <w:sz w:val="34"/>
          <w:vertAlign w:val="superscript"/>
        </w:rPr>
        <w:t>2024</w:t>
      </w:r>
    </w:p>
    <w:p w14:paraId="146A13A6" w14:textId="77777777" w:rsidR="007F5524" w:rsidRDefault="00000000">
      <w:pPr>
        <w:spacing w:after="154"/>
        <w:ind w:left="200"/>
      </w:pPr>
      <w:r>
        <w:t>Co-President</w:t>
      </w:r>
    </w:p>
    <w:p w14:paraId="448091DC" w14:textId="77777777" w:rsidR="007F5524" w:rsidRDefault="00000000">
      <w:pPr>
        <w:tabs>
          <w:tab w:val="right" w:pos="9360"/>
        </w:tabs>
        <w:spacing w:after="0" w:line="259" w:lineRule="auto"/>
        <w:ind w:left="-15" w:right="-15" w:firstLine="0"/>
        <w:jc w:val="left"/>
      </w:pPr>
      <w:r>
        <w:rPr>
          <w:i/>
        </w:rPr>
        <w:t>Reviewer</w:t>
      </w:r>
      <w:r>
        <w:rPr>
          <w:i/>
        </w:rPr>
        <w:tab/>
      </w:r>
      <w:r>
        <w:rPr>
          <w:sz w:val="34"/>
          <w:vertAlign w:val="superscript"/>
        </w:rPr>
        <w:t>2023</w:t>
      </w:r>
      <w:r>
        <w:t>–Current</w:t>
      </w:r>
    </w:p>
    <w:p w14:paraId="13688000" w14:textId="77777777" w:rsidR="007F5524" w:rsidRDefault="00000000">
      <w:pPr>
        <w:ind w:left="200"/>
      </w:pPr>
      <w:r>
        <w:t>Policy and Politics</w:t>
      </w:r>
    </w:p>
    <w:p w14:paraId="2B033E6B" w14:textId="77777777" w:rsidR="007F5524" w:rsidRDefault="00000000">
      <w:pPr>
        <w:ind w:left="200"/>
      </w:pPr>
      <w:r>
        <w:t>European Policy Analysis</w:t>
      </w:r>
    </w:p>
    <w:p w14:paraId="367E4E1D" w14:textId="77777777" w:rsidR="007F5524" w:rsidRDefault="00000000">
      <w:pPr>
        <w:ind w:left="200"/>
      </w:pPr>
      <w:r>
        <w:t>Policy Studies Journal</w:t>
      </w:r>
    </w:p>
    <w:p w14:paraId="26876DB4" w14:textId="77777777" w:rsidR="007F5524" w:rsidRDefault="00000000">
      <w:pPr>
        <w:spacing w:after="352"/>
        <w:ind w:left="200"/>
      </w:pPr>
      <w:r>
        <w:t>Risks Hazards Crisis &amp; Public Policy</w:t>
      </w:r>
    </w:p>
    <w:p w14:paraId="34884A96" w14:textId="77777777" w:rsidR="007F5524" w:rsidRDefault="00000000">
      <w:pPr>
        <w:pStyle w:val="Heading1"/>
        <w:ind w:left="-5"/>
      </w:pPr>
      <w:r>
        <w:t>Trainings</w:t>
      </w:r>
    </w:p>
    <w:p w14:paraId="6BA23F2C" w14:textId="77777777" w:rsidR="007F5524" w:rsidRDefault="00000000">
      <w:pPr>
        <w:tabs>
          <w:tab w:val="right" w:pos="9360"/>
        </w:tabs>
        <w:spacing w:after="129" w:line="259" w:lineRule="auto"/>
        <w:ind w:left="-15" w:right="-15" w:firstLine="0"/>
        <w:jc w:val="left"/>
      </w:pPr>
      <w:r>
        <w:rPr>
          <w:i/>
        </w:rPr>
        <w:t>Teaching Pedagogy II</w:t>
      </w:r>
      <w:r>
        <w:rPr>
          <w:i/>
        </w:rPr>
        <w:tab/>
      </w:r>
      <w:r>
        <w:t>Spring 2023</w:t>
      </w:r>
    </w:p>
    <w:p w14:paraId="4A5E5D4A" w14:textId="77777777" w:rsidR="007F5524" w:rsidRDefault="00000000">
      <w:pPr>
        <w:ind w:left="200"/>
      </w:pPr>
      <w:r>
        <w:t>Dr. Annie B. Miller, Assoc. Dean</w:t>
      </w:r>
    </w:p>
    <w:p w14:paraId="212DC5B6" w14:textId="77777777" w:rsidR="007F5524" w:rsidRDefault="00000000">
      <w:pPr>
        <w:spacing w:after="151"/>
        <w:ind w:left="200"/>
      </w:pPr>
      <w:r>
        <w:t>School of Public Affairs, University of Colorado Denver</w:t>
      </w:r>
    </w:p>
    <w:p w14:paraId="7406AB2F" w14:textId="77777777" w:rsidR="007F5524" w:rsidRDefault="00000000">
      <w:pPr>
        <w:tabs>
          <w:tab w:val="right" w:pos="9360"/>
        </w:tabs>
        <w:spacing w:after="129" w:line="259" w:lineRule="auto"/>
        <w:ind w:left="-15" w:right="-15" w:firstLine="0"/>
        <w:jc w:val="left"/>
      </w:pPr>
      <w:r>
        <w:rPr>
          <w:i/>
        </w:rPr>
        <w:t>Teaching Pedagogy I</w:t>
      </w:r>
      <w:r>
        <w:rPr>
          <w:i/>
        </w:rPr>
        <w:tab/>
      </w:r>
      <w:r>
        <w:t>Fall 2022</w:t>
      </w:r>
    </w:p>
    <w:p w14:paraId="3EE222A2" w14:textId="77777777" w:rsidR="007F5524" w:rsidRDefault="00000000">
      <w:pPr>
        <w:ind w:left="200"/>
      </w:pPr>
      <w:r>
        <w:t>Dr. Annie B. Miller, Assoc. Dean</w:t>
      </w:r>
    </w:p>
    <w:p w14:paraId="045784BC" w14:textId="77777777" w:rsidR="007F5524" w:rsidRDefault="00000000">
      <w:pPr>
        <w:spacing w:after="148"/>
        <w:ind w:left="200"/>
      </w:pPr>
      <w:r>
        <w:t>School of Public Affairs, University of Colorado Denver</w:t>
      </w:r>
    </w:p>
    <w:p w14:paraId="2C8BD8A5" w14:textId="77777777" w:rsidR="007F5524" w:rsidRDefault="00000000">
      <w:pPr>
        <w:tabs>
          <w:tab w:val="right" w:pos="9360"/>
        </w:tabs>
        <w:spacing w:after="129" w:line="259" w:lineRule="auto"/>
        <w:ind w:left="-15" w:right="-15" w:firstLine="0"/>
        <w:jc w:val="left"/>
      </w:pPr>
      <w:r>
        <w:rPr>
          <w:i/>
        </w:rPr>
        <w:t>Institutional Grammar Workshop</w:t>
      </w:r>
      <w:r>
        <w:rPr>
          <w:i/>
        </w:rPr>
        <w:tab/>
      </w:r>
      <w:r>
        <w:t>Summer 2022</w:t>
      </w:r>
    </w:p>
    <w:p w14:paraId="0C02FC33" w14:textId="77777777" w:rsidR="007F5524" w:rsidRDefault="00000000">
      <w:pPr>
        <w:ind w:left="200"/>
      </w:pPr>
      <w:r>
        <w:lastRenderedPageBreak/>
        <w:t>Institutional Grammar Research Initiative</w:t>
      </w:r>
    </w:p>
    <w:p w14:paraId="6991E43A" w14:textId="77777777" w:rsidR="007F5524" w:rsidRDefault="00000000">
      <w:pPr>
        <w:spacing w:after="352"/>
        <w:ind w:left="200"/>
      </w:pPr>
      <w:r>
        <w:t>University of Colorado Denver</w:t>
      </w:r>
    </w:p>
    <w:p w14:paraId="1CED6BA6" w14:textId="77777777" w:rsidR="007F5524" w:rsidRDefault="00000000">
      <w:pPr>
        <w:pStyle w:val="Heading1"/>
        <w:ind w:left="-5"/>
      </w:pPr>
      <w:r>
        <w:t>Professional Experience</w:t>
      </w:r>
    </w:p>
    <w:p w14:paraId="5B478C54" w14:textId="77777777" w:rsidR="007F5524" w:rsidRDefault="00000000">
      <w:pPr>
        <w:tabs>
          <w:tab w:val="right" w:pos="9360"/>
        </w:tabs>
        <w:spacing w:after="129" w:line="259" w:lineRule="auto"/>
        <w:ind w:left="-15" w:right="-15" w:firstLine="0"/>
        <w:jc w:val="left"/>
      </w:pPr>
      <w:r>
        <w:rPr>
          <w:i/>
        </w:rPr>
        <w:t>Research Assistant</w:t>
      </w:r>
      <w:r>
        <w:rPr>
          <w:i/>
        </w:rPr>
        <w:tab/>
      </w:r>
      <w:r>
        <w:t>02/2023–05/2023</w:t>
      </w:r>
    </w:p>
    <w:p w14:paraId="62DF683A" w14:textId="77777777" w:rsidR="007F5524" w:rsidRDefault="00000000">
      <w:pPr>
        <w:spacing w:after="164"/>
        <w:ind w:left="200"/>
      </w:pPr>
      <w:r>
        <w:t>Visible Networks Lab</w:t>
      </w:r>
    </w:p>
    <w:p w14:paraId="2FAE609F" w14:textId="77777777" w:rsidR="007F5524" w:rsidRDefault="00000000">
      <w:pPr>
        <w:ind w:left="-5"/>
      </w:pPr>
      <w:r>
        <w:rPr>
          <w:i/>
        </w:rPr>
        <w:t>Policy Assistant</w:t>
      </w:r>
      <w:r>
        <w:rPr>
          <w:i/>
        </w:rPr>
        <w:tab/>
      </w:r>
      <w:r>
        <w:t>08/2019–12/2019 Office of Detroit City Council President</w:t>
      </w:r>
    </w:p>
    <w:p w14:paraId="4FBD8EA6" w14:textId="77777777" w:rsidR="007F5524" w:rsidRDefault="00000000">
      <w:pPr>
        <w:spacing w:after="166"/>
        <w:ind w:left="200"/>
      </w:pPr>
      <w:r>
        <w:t>Detroit City Council President Brenda Jones</w:t>
      </w:r>
    </w:p>
    <w:p w14:paraId="36165CCF" w14:textId="77777777" w:rsidR="007F5524" w:rsidRDefault="00000000">
      <w:pPr>
        <w:pStyle w:val="Heading2"/>
        <w:tabs>
          <w:tab w:val="right" w:pos="9360"/>
        </w:tabs>
        <w:spacing w:after="148"/>
        <w:ind w:left="-15" w:firstLine="0"/>
      </w:pPr>
      <w:r>
        <w:rPr>
          <w:i/>
        </w:rPr>
        <w:t>Debate Coach</w:t>
      </w:r>
      <w:r>
        <w:rPr>
          <w:i/>
        </w:rPr>
        <w:tab/>
      </w:r>
      <w:r>
        <w:t>09/2016–05/2019</w:t>
      </w:r>
    </w:p>
    <w:p w14:paraId="12F33743" w14:textId="77777777" w:rsidR="007F5524" w:rsidRDefault="00000000">
      <w:pPr>
        <w:ind w:left="200"/>
      </w:pPr>
      <w:r>
        <w:t>Detroit School of Arts</w:t>
      </w:r>
    </w:p>
    <w:sectPr w:rsidR="007F5524">
      <w:footerReference w:type="even" r:id="rId53"/>
      <w:footerReference w:type="default" r:id="rId54"/>
      <w:footerReference w:type="first" r:id="rId55"/>
      <w:pgSz w:w="12240" w:h="15840"/>
      <w:pgMar w:top="1439" w:right="1440" w:bottom="1386" w:left="1440" w:header="720" w:footer="7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98CEB" w14:textId="77777777" w:rsidR="00350E41" w:rsidRDefault="00350E41">
      <w:pPr>
        <w:spacing w:after="0" w:line="240" w:lineRule="auto"/>
      </w:pPr>
      <w:r>
        <w:separator/>
      </w:r>
    </w:p>
  </w:endnote>
  <w:endnote w:type="continuationSeparator" w:id="0">
    <w:p w14:paraId="65D549CA" w14:textId="77777777" w:rsidR="00350E41" w:rsidRDefault="0035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943D1" w14:textId="77777777" w:rsidR="007F5524" w:rsidRDefault="00000000">
    <w:pPr>
      <w:tabs>
        <w:tab w:val="center" w:pos="4680"/>
        <w:tab w:val="right" w:pos="9360"/>
      </w:tabs>
      <w:spacing w:after="0" w:line="259" w:lineRule="auto"/>
      <w:ind w:left="0" w:firstLine="0"/>
      <w:jc w:val="left"/>
    </w:pPr>
    <w:r>
      <w:tab/>
    </w:r>
    <w:r>
      <w:rPr>
        <w:sz w:val="16"/>
      </w:rPr>
      <w:t>Nathan Jeschke - CV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5"/>
        <w:vertAlign w:val="superscript"/>
      </w:rPr>
      <w:t>1</w:t>
    </w:r>
    <w:r>
      <w:rPr>
        <w:sz w:val="25"/>
        <w:vertAlign w:val="superscript"/>
      </w:rPr>
      <w:fldChar w:fldCharType="end"/>
    </w:r>
    <w:r>
      <w:rPr>
        <w:sz w:val="16"/>
      </w:rPr>
      <w:t>/</w:t>
    </w:r>
    <w:fldSimple w:instr=" NUMPAGES   \* MERGEFORMAT ">
      <w:r>
        <w:rPr>
          <w:sz w:val="25"/>
          <w:vertAlign w:val="superscript"/>
        </w:rP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743E" w14:textId="77777777" w:rsidR="007F5524" w:rsidRDefault="00000000">
    <w:pPr>
      <w:tabs>
        <w:tab w:val="center" w:pos="4680"/>
        <w:tab w:val="right" w:pos="9360"/>
      </w:tabs>
      <w:spacing w:after="0" w:line="259" w:lineRule="auto"/>
      <w:ind w:left="0" w:firstLine="0"/>
      <w:jc w:val="left"/>
    </w:pPr>
    <w:r>
      <w:tab/>
    </w:r>
    <w:r>
      <w:rPr>
        <w:sz w:val="16"/>
      </w:rPr>
      <w:t>Nathan Jeschke - CV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5"/>
        <w:vertAlign w:val="superscript"/>
      </w:rPr>
      <w:t>1</w:t>
    </w:r>
    <w:r>
      <w:rPr>
        <w:sz w:val="25"/>
        <w:vertAlign w:val="superscript"/>
      </w:rPr>
      <w:fldChar w:fldCharType="end"/>
    </w:r>
    <w:r>
      <w:rPr>
        <w:sz w:val="16"/>
      </w:rPr>
      <w:t>/</w:t>
    </w:r>
    <w:fldSimple w:instr=" NUMPAGES   \* MERGEFORMAT ">
      <w:r>
        <w:rPr>
          <w:sz w:val="25"/>
          <w:vertAlign w:val="superscript"/>
        </w:rPr>
        <w:t>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6BCE9" w14:textId="77777777" w:rsidR="007F5524" w:rsidRDefault="00000000">
    <w:pPr>
      <w:tabs>
        <w:tab w:val="center" w:pos="4680"/>
        <w:tab w:val="right" w:pos="9360"/>
      </w:tabs>
      <w:spacing w:after="0" w:line="259" w:lineRule="auto"/>
      <w:ind w:left="0" w:firstLine="0"/>
      <w:jc w:val="left"/>
    </w:pPr>
    <w:r>
      <w:tab/>
    </w:r>
    <w:r>
      <w:rPr>
        <w:sz w:val="16"/>
      </w:rPr>
      <w:t>Nathan Jeschke - CV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5"/>
        <w:vertAlign w:val="superscript"/>
      </w:rPr>
      <w:t>1</w:t>
    </w:r>
    <w:r>
      <w:rPr>
        <w:sz w:val="25"/>
        <w:vertAlign w:val="superscript"/>
      </w:rPr>
      <w:fldChar w:fldCharType="end"/>
    </w:r>
    <w:r>
      <w:rPr>
        <w:sz w:val="16"/>
      </w:rPr>
      <w:t>/</w:t>
    </w:r>
    <w:fldSimple w:instr=" NUMPAGES   \* MERGEFORMAT ">
      <w:r>
        <w:rPr>
          <w:sz w:val="25"/>
          <w:vertAlign w:val="superscript"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8F35C" w14:textId="77777777" w:rsidR="00350E41" w:rsidRDefault="00350E41">
      <w:pPr>
        <w:spacing w:after="0" w:line="240" w:lineRule="auto"/>
      </w:pPr>
      <w:r>
        <w:separator/>
      </w:r>
    </w:p>
  </w:footnote>
  <w:footnote w:type="continuationSeparator" w:id="0">
    <w:p w14:paraId="067DC301" w14:textId="77777777" w:rsidR="00350E41" w:rsidRDefault="00350E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524"/>
    <w:rsid w:val="00350E41"/>
    <w:rsid w:val="006A7D2A"/>
    <w:rsid w:val="007F5524"/>
    <w:rsid w:val="0082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239907"/>
  <w15:docId w15:val="{F7905E90-8085-9541-8880-3E00489A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5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0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90" w:line="259" w:lineRule="auto"/>
      <w:ind w:left="10" w:hanging="10"/>
      <w:outlineLvl w:val="1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07/s11077-024-09538-5" TargetMode="External"/><Relationship Id="rId18" Type="http://schemas.openxmlformats.org/officeDocument/2006/relationships/hyperlink" Target="https://doi.org/10.1007/s11077-024-09538-5" TargetMode="External"/><Relationship Id="rId26" Type="http://schemas.openxmlformats.org/officeDocument/2006/relationships/hyperlink" Target="https://doi.org/10.1332/030557321X16574892242428" TargetMode="External"/><Relationship Id="rId39" Type="http://schemas.openxmlformats.org/officeDocument/2006/relationships/hyperlink" Target="https://doi.org/10.1002/rhc3.12256" TargetMode="External"/><Relationship Id="rId21" Type="http://schemas.openxmlformats.org/officeDocument/2006/relationships/hyperlink" Target="https://doi.org/10.1007/s11077-024-09538-5" TargetMode="External"/><Relationship Id="rId34" Type="http://schemas.openxmlformats.org/officeDocument/2006/relationships/hyperlink" Target="https://doi.org/10.1111/ropr.12511" TargetMode="External"/><Relationship Id="rId42" Type="http://schemas.openxmlformats.org/officeDocument/2006/relationships/hyperlink" Target="https://doi.org/10.1002/rhc3.12256" TargetMode="External"/><Relationship Id="rId47" Type="http://schemas.openxmlformats.org/officeDocument/2006/relationships/hyperlink" Target="https://doi.org/10.4000/irpp.1638" TargetMode="External"/><Relationship Id="rId50" Type="http://schemas.openxmlformats.org/officeDocument/2006/relationships/hyperlink" Target="https://doi.org/10.4000/irpp.1638" TargetMode="External"/><Relationship Id="rId55" Type="http://schemas.openxmlformats.org/officeDocument/2006/relationships/footer" Target="footer3.xml"/><Relationship Id="rId7" Type="http://schemas.openxmlformats.org/officeDocument/2006/relationships/hyperlink" Target="https://doi.org/10.1111/ropr.700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007/s11077-024-09538-5" TargetMode="External"/><Relationship Id="rId29" Type="http://schemas.openxmlformats.org/officeDocument/2006/relationships/hyperlink" Target="https://doi.org/10.1332/030557321X16574892242428" TargetMode="External"/><Relationship Id="rId11" Type="http://schemas.openxmlformats.org/officeDocument/2006/relationships/hyperlink" Target="https://doi.org/10.1111/ropr.70016" TargetMode="External"/><Relationship Id="rId24" Type="http://schemas.openxmlformats.org/officeDocument/2006/relationships/hyperlink" Target="https://doi.org/10.1332/030557321X16574892242428" TargetMode="External"/><Relationship Id="rId32" Type="http://schemas.openxmlformats.org/officeDocument/2006/relationships/hyperlink" Target="https://doi.org/10.1111/ropr.12511" TargetMode="External"/><Relationship Id="rId37" Type="http://schemas.openxmlformats.org/officeDocument/2006/relationships/hyperlink" Target="https://doi.org/10.1111/ropr.12511" TargetMode="External"/><Relationship Id="rId40" Type="http://schemas.openxmlformats.org/officeDocument/2006/relationships/hyperlink" Target="https://doi.org/10.1002/rhc3.12256" TargetMode="External"/><Relationship Id="rId45" Type="http://schemas.openxmlformats.org/officeDocument/2006/relationships/hyperlink" Target="https://doi.org/10.1002/rhc3.12256" TargetMode="External"/><Relationship Id="rId53" Type="http://schemas.openxmlformats.org/officeDocument/2006/relationships/footer" Target="footer1.xml"/><Relationship Id="rId5" Type="http://schemas.openxmlformats.org/officeDocument/2006/relationships/endnotes" Target="endnotes.xml"/><Relationship Id="rId19" Type="http://schemas.openxmlformats.org/officeDocument/2006/relationships/hyperlink" Target="https://doi.org/10.1007/s11077-024-09538-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111/ropr.70016" TargetMode="External"/><Relationship Id="rId14" Type="http://schemas.openxmlformats.org/officeDocument/2006/relationships/hyperlink" Target="https://doi.org/10.1007/s11077-024-09538-5" TargetMode="External"/><Relationship Id="rId22" Type="http://schemas.openxmlformats.org/officeDocument/2006/relationships/hyperlink" Target="https://doi.org/10.1007/s11077-024-09538-5" TargetMode="External"/><Relationship Id="rId27" Type="http://schemas.openxmlformats.org/officeDocument/2006/relationships/hyperlink" Target="https://doi.org/10.1332/030557321X16574892242428" TargetMode="External"/><Relationship Id="rId30" Type="http://schemas.openxmlformats.org/officeDocument/2006/relationships/hyperlink" Target="https://doi.org/10.1332/030557321X16574892242428" TargetMode="External"/><Relationship Id="rId35" Type="http://schemas.openxmlformats.org/officeDocument/2006/relationships/hyperlink" Target="https://doi.org/10.1111/ropr.12511" TargetMode="External"/><Relationship Id="rId43" Type="http://schemas.openxmlformats.org/officeDocument/2006/relationships/hyperlink" Target="https://doi.org/10.1002/rhc3.12256" TargetMode="External"/><Relationship Id="rId48" Type="http://schemas.openxmlformats.org/officeDocument/2006/relationships/hyperlink" Target="https://doi.org/10.4000/irpp.1638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doi.org/10.1111/ropr.70016" TargetMode="External"/><Relationship Id="rId51" Type="http://schemas.openxmlformats.org/officeDocument/2006/relationships/hyperlink" Target="https://doi.org/10.4000/irpp.163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i.org/10.1007/s11077-024-09538-5" TargetMode="External"/><Relationship Id="rId17" Type="http://schemas.openxmlformats.org/officeDocument/2006/relationships/hyperlink" Target="https://doi.org/10.1007/s11077-024-09538-5" TargetMode="External"/><Relationship Id="rId25" Type="http://schemas.openxmlformats.org/officeDocument/2006/relationships/hyperlink" Target="https://doi.org/10.1332/030557321X16574892242428" TargetMode="External"/><Relationship Id="rId33" Type="http://schemas.openxmlformats.org/officeDocument/2006/relationships/hyperlink" Target="https://doi.org/10.1111/ropr.12511" TargetMode="External"/><Relationship Id="rId38" Type="http://schemas.openxmlformats.org/officeDocument/2006/relationships/hyperlink" Target="https://doi.org/10.1111/ropr.12511" TargetMode="External"/><Relationship Id="rId46" Type="http://schemas.openxmlformats.org/officeDocument/2006/relationships/hyperlink" Target="https://doi.org/10.1002/rhc3.12256" TargetMode="External"/><Relationship Id="rId20" Type="http://schemas.openxmlformats.org/officeDocument/2006/relationships/hyperlink" Target="https://doi.org/10.1007/s11077-024-09538-5" TargetMode="External"/><Relationship Id="rId41" Type="http://schemas.openxmlformats.org/officeDocument/2006/relationships/hyperlink" Target="https://doi.org/10.1002/rhc3.12256" TargetMode="External"/><Relationship Id="rId54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doi.org/10.1111/ropr.70016" TargetMode="External"/><Relationship Id="rId15" Type="http://schemas.openxmlformats.org/officeDocument/2006/relationships/hyperlink" Target="https://doi.org/10.1007/s11077-024-09538-5" TargetMode="External"/><Relationship Id="rId23" Type="http://schemas.openxmlformats.org/officeDocument/2006/relationships/hyperlink" Target="https://doi.org/10.1007/s11077-024-09538-5" TargetMode="External"/><Relationship Id="rId28" Type="http://schemas.openxmlformats.org/officeDocument/2006/relationships/hyperlink" Target="https://doi.org/10.1332/030557321X16574892242428" TargetMode="External"/><Relationship Id="rId36" Type="http://schemas.openxmlformats.org/officeDocument/2006/relationships/hyperlink" Target="https://doi.org/10.1111/ropr.12511" TargetMode="External"/><Relationship Id="rId49" Type="http://schemas.openxmlformats.org/officeDocument/2006/relationships/hyperlink" Target="https://doi.org/10.4000/irpp.1638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doi.org/10.1111/ropr.70016" TargetMode="External"/><Relationship Id="rId31" Type="http://schemas.openxmlformats.org/officeDocument/2006/relationships/hyperlink" Target="https://doi.org/10.1332/030557321X16574892242428" TargetMode="External"/><Relationship Id="rId44" Type="http://schemas.openxmlformats.org/officeDocument/2006/relationships/hyperlink" Target="https://doi.org/10.1002/rhc3.12256" TargetMode="External"/><Relationship Id="rId52" Type="http://schemas.openxmlformats.org/officeDocument/2006/relationships/hyperlink" Target="https://doi.org/10.4000/irpp.1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1503</Words>
  <Characters>9433</Characters>
  <Application>Microsoft Office Word</Application>
  <DocSecurity>0</DocSecurity>
  <Lines>170</Lines>
  <Paragraphs>114</Paragraphs>
  <ScaleCrop>false</ScaleCrop>
  <Company/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Nathan Jeschke: CV (Curriculum Vitae)</dc:title>
  <dc:subject/>
  <dc:creator>Nathan Jeschke</dc:creator>
  <cp:keywords>R Markdown, academic CV, template</cp:keywords>
  <cp:lastModifiedBy>Reisser, Kellyn</cp:lastModifiedBy>
  <cp:revision>2</cp:revision>
  <dcterms:created xsi:type="dcterms:W3CDTF">2026-04-14T14:29:00Z</dcterms:created>
  <dcterms:modified xsi:type="dcterms:W3CDTF">2026-04-14T14:29:00Z</dcterms:modified>
</cp:coreProperties>
</file>