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0A8E" w14:textId="77777777" w:rsidR="00C83643" w:rsidRPr="00C83643" w:rsidRDefault="00C83643" w:rsidP="00C83643">
      <w:pPr>
        <w:spacing w:after="0" w:line="240" w:lineRule="auto"/>
        <w:jc w:val="center"/>
        <w:textAlignment w:val="baseline"/>
        <w:rPr>
          <w:rFonts w:ascii="Segoe UI" w:eastAsia="Times New Roman" w:hAnsi="Segoe UI" w:cs="Segoe UI"/>
          <w:b/>
          <w:bCs/>
          <w:kern w:val="0"/>
          <w:sz w:val="18"/>
          <w:szCs w:val="18"/>
          <w14:ligatures w14:val="none"/>
        </w:rPr>
      </w:pPr>
      <w:r w:rsidRPr="00C83643">
        <w:rPr>
          <w:rFonts w:ascii="Century Schoolbook" w:eastAsia="Times New Roman" w:hAnsi="Century Schoolbook" w:cs="Segoe UI"/>
          <w:b/>
          <w:bCs/>
          <w:kern w:val="0"/>
          <w:sz w:val="28"/>
          <w:szCs w:val="28"/>
          <w14:ligatures w14:val="none"/>
        </w:rPr>
        <w:t>CURRICULUM VITA</w:t>
      </w:r>
      <w:r w:rsidRPr="00C83643">
        <w:rPr>
          <w:rFonts w:ascii="Century Schoolbook" w:eastAsia="Times New Roman" w:hAnsi="Century Schoolbook" w:cs="Segoe UI"/>
          <w:b/>
          <w:bCs/>
          <w:kern w:val="0"/>
          <w:sz w:val="28"/>
          <w:szCs w:val="28"/>
          <w:bdr w:val="none" w:sz="0" w:space="0" w:color="auto" w:frame="1"/>
          <w:shd w:val="clear" w:color="auto" w:fill="C6C6C6"/>
          <w14:ligatures w14:val="none"/>
        </w:rPr>
        <w:t> </w:t>
      </w:r>
    </w:p>
    <w:p w14:paraId="14A5C646" w14:textId="77777777" w:rsidR="00C83643" w:rsidRPr="00C83643" w:rsidRDefault="00C83643" w:rsidP="00C83643">
      <w:pPr>
        <w:spacing w:after="0" w:line="240" w:lineRule="auto"/>
        <w:jc w:val="center"/>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sz w:val="22"/>
          <w:szCs w:val="22"/>
          <w14:ligatures w14:val="none"/>
        </w:rPr>
        <w:t>   </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6B4395B" w14:textId="77777777" w:rsidR="00C83643" w:rsidRPr="00C83643" w:rsidRDefault="00C83643" w:rsidP="00C83643">
      <w:pPr>
        <w:spacing w:after="0" w:line="240" w:lineRule="auto"/>
        <w:jc w:val="center"/>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i/>
          <w:iCs/>
          <w:kern w:val="0"/>
          <w:sz w:val="28"/>
          <w:szCs w:val="28"/>
          <w14:ligatures w14:val="none"/>
        </w:rPr>
        <w:t>William Lyons</w:t>
      </w:r>
      <w:r w:rsidRPr="00C83643">
        <w:rPr>
          <w:rFonts w:ascii="Century Schoolbook" w:eastAsia="Times New Roman" w:hAnsi="Century Schoolbook" w:cs="Segoe UI"/>
          <w:kern w:val="0"/>
          <w:sz w:val="28"/>
          <w:szCs w:val="28"/>
          <w:bdr w:val="none" w:sz="0" w:space="0" w:color="auto" w:frame="1"/>
          <w:shd w:val="clear" w:color="auto" w:fill="C6C6C6"/>
          <w14:ligatures w14:val="none"/>
        </w:rPr>
        <w:t> </w:t>
      </w:r>
    </w:p>
    <w:p w14:paraId="3B092E4D" w14:textId="77777777" w:rsidR="00C83643" w:rsidRPr="00C83643" w:rsidRDefault="00C83643" w:rsidP="00C83643">
      <w:pPr>
        <w:spacing w:after="0" w:line="240" w:lineRule="auto"/>
        <w:jc w:val="center"/>
        <w:textAlignment w:val="baseline"/>
        <w:rPr>
          <w:rFonts w:ascii="Segoe UI" w:eastAsia="Times New Roman" w:hAnsi="Segoe UI" w:cs="Segoe UI"/>
          <w:b/>
          <w:bCs/>
          <w:kern w:val="0"/>
          <w:sz w:val="18"/>
          <w:szCs w:val="18"/>
          <w14:ligatures w14:val="none"/>
        </w:rPr>
      </w:pPr>
      <w:r w:rsidRPr="00C83643">
        <w:rPr>
          <w:rFonts w:ascii="Century Schoolbook" w:eastAsia="Times New Roman" w:hAnsi="Century Schoolbook" w:cs="Segoe UI"/>
          <w:b/>
          <w:bCs/>
          <w:kern w:val="0"/>
          <w:sz w:val="28"/>
          <w:szCs w:val="28"/>
          <w:bdr w:val="none" w:sz="0" w:space="0" w:color="auto" w:frame="1"/>
          <w:shd w:val="clear" w:color="auto" w:fill="C6C6C6"/>
          <w14:ligatures w14:val="none"/>
        </w:rPr>
        <w:t> </w:t>
      </w:r>
    </w:p>
    <w:p w14:paraId="6A421C6F" w14:textId="77777777" w:rsidR="00C83643" w:rsidRPr="00C83643" w:rsidRDefault="00C83643" w:rsidP="00C83643">
      <w:pPr>
        <w:spacing w:after="0" w:line="240" w:lineRule="auto"/>
        <w:jc w:val="center"/>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i/>
          <w:iCs/>
          <w:kern w:val="0"/>
          <w:sz w:val="28"/>
          <w:szCs w:val="28"/>
          <w14:ligatures w14:val="none"/>
        </w:rPr>
        <w:t>January, 2023</w:t>
      </w:r>
      <w:r w:rsidRPr="00C83643">
        <w:rPr>
          <w:rFonts w:ascii="Century Schoolbook" w:eastAsia="Times New Roman" w:hAnsi="Century Schoolbook" w:cs="Segoe UI"/>
          <w:kern w:val="0"/>
          <w:sz w:val="28"/>
          <w:szCs w:val="28"/>
          <w:bdr w:val="none" w:sz="0" w:space="0" w:color="auto" w:frame="1"/>
          <w:shd w:val="clear" w:color="auto" w:fill="C6C6C6"/>
          <w14:ligatures w14:val="none"/>
        </w:rPr>
        <w:t> </w:t>
      </w:r>
    </w:p>
    <w:p w14:paraId="0549ADB6" w14:textId="77777777" w:rsidR="00C83643" w:rsidRPr="00C83643" w:rsidRDefault="00C83643" w:rsidP="00C83643">
      <w:pPr>
        <w:spacing w:after="0" w:line="240" w:lineRule="auto"/>
        <w:jc w:val="center"/>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699DB5B" w14:textId="77777777" w:rsidR="00C83643" w:rsidRPr="00C83643" w:rsidRDefault="00C83643" w:rsidP="00C83643">
      <w:pPr>
        <w:spacing w:after="0" w:line="240" w:lineRule="auto"/>
        <w:jc w:val="center"/>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78133C3"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2AB8381"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Associate Director for Community Outreach, Institute of American Civics</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8E0A02B"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Director of Policy Partnerships, Howard Baker School of Public Policy and Public Affairs</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2C6D3CDC"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Professor Emeritus, Department of Political Science, University of Tennessee </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5C486F8"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Retired, Chief Policy Officer, Deputy to the Mayor, City of Knoxville</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F7ADEDB"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                                             </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7C431ED"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1640 Cumberland Ave.</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CBC3E0B"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Knoxville TN 37996</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1CA509E2"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hyperlink r:id="rId4" w:tgtFrame="_blank" w:history="1">
        <w:r w:rsidRPr="00C83643">
          <w:rPr>
            <w:rFonts w:ascii="Century Schoolbook" w:eastAsia="Times New Roman" w:hAnsi="Century Schoolbook" w:cs="Segoe UI"/>
            <w:color w:val="1155CC"/>
            <w:kern w:val="0"/>
            <w:sz w:val="22"/>
            <w:szCs w:val="22"/>
            <w:u w:val="single"/>
            <w14:ligatures w14:val="none"/>
          </w:rPr>
          <w:t>wlyons@utk.edu</w:t>
        </w:r>
      </w:hyperlink>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278ED6F"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965-974-3806</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43975FD"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865-384-5556 (Mobile)</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5B7073BB"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414B144"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sz w:val="22"/>
          <w:szCs w:val="22"/>
          <w14:ligatures w14:val="none"/>
        </w:rPr>
        <w:t>Education</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28E1397F"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63679507"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Memphis City Schools - Graduate from Memphis Central High School, 1966</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17CD09DB"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Rhodes College - BA (Political Science) 1970</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2FFFE802"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Oklahoma MA (Political Science) 1972</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7745937"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Oklahoma PHD (Political Science) 1974</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158F4735"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4AB86E2"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sz w:val="22"/>
          <w:szCs w:val="22"/>
          <w14:ligatures w14:val="none"/>
        </w:rPr>
        <w:t>Employment</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36262A5"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606F25E9"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Oklahoma State University, Assistant Professor of Political Science (1974-1975)</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230E50E9"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Tennessee, Assistant Professor of Political Science (1975 - 1978)</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742B862"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Tennessee, Associate Professor of Political Science (1978 - 1982)</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55A87B37"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Tennessee, Professor of Political Science (1982 - 2003)</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B8BD14F"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University of Tennessee, Director, Social Science Research Institute (1988- 1995)</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DE9A5DA"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City of Knoxville, Senior Director of Economic Development (2003 - 2006)</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78C9A74"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City of Knoxville, Senior Director of Policy Development (2004 - 2006)</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380E0A2A"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City of Knoxville, Senior Director of Communications and Policy Development (2006 - 2011)</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DA8C5AD"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City of Knoxville, Deputy to the Mayor, Chief Policy Officer (2011 - 2019)</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1EB43E37"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14:ligatures w14:val="none"/>
        </w:rPr>
        <w:t>City of Knoxville, Senior Advisor to the Mayor (2019 - 2020)</w:t>
      </w: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03C37896"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sz w:val="22"/>
          <w:szCs w:val="22"/>
          <w:bdr w:val="none" w:sz="0" w:space="0" w:color="auto" w:frame="1"/>
          <w:shd w:val="clear" w:color="auto" w:fill="C6C6C6"/>
          <w14:ligatures w14:val="none"/>
        </w:rPr>
        <w:t> </w:t>
      </w:r>
    </w:p>
    <w:p w14:paraId="7CF5B33C"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Awards and Honors</w:t>
      </w:r>
      <w:r w:rsidRPr="00C83643">
        <w:rPr>
          <w:rFonts w:ascii="Century Schoolbook" w:eastAsia="Times New Roman" w:hAnsi="Century Schoolbook" w:cs="Segoe UI"/>
          <w:kern w:val="0"/>
          <w:bdr w:val="none" w:sz="0" w:space="0" w:color="auto" w:frame="1"/>
          <w:shd w:val="clear" w:color="auto" w:fill="C6C6C6"/>
          <w14:ligatures w14:val="none"/>
        </w:rPr>
        <w:t> </w:t>
      </w:r>
    </w:p>
    <w:p w14:paraId="78E9ED18"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4139ABED"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Leadership Tennessee, graduate – class of 2018</w:t>
      </w:r>
      <w:r w:rsidRPr="00C83643">
        <w:rPr>
          <w:rFonts w:ascii="Century Schoolbook" w:eastAsia="Times New Roman" w:hAnsi="Century Schoolbook" w:cs="Segoe UI"/>
          <w:kern w:val="0"/>
          <w:bdr w:val="none" w:sz="0" w:space="0" w:color="auto" w:frame="1"/>
          <w:shd w:val="clear" w:color="auto" w:fill="C6C6C6"/>
          <w14:ligatures w14:val="none"/>
        </w:rPr>
        <w:t> </w:t>
      </w:r>
    </w:p>
    <w:p w14:paraId="5C8586D3"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Leadership Knoxville, graduate - class of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099243CB"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Citation for Extraordinary Community Service, University of Tennessee, 2002</w:t>
      </w:r>
      <w:r w:rsidRPr="00C83643">
        <w:rPr>
          <w:rFonts w:ascii="Calibri" w:eastAsia="Times New Roman" w:hAnsi="Calibri" w:cs="Calibri"/>
          <w:kern w:val="0"/>
          <w14:ligatures w14:val="none"/>
        </w:rPr>
        <w:tab/>
      </w:r>
      <w:r w:rsidRPr="00C83643">
        <w:rPr>
          <w:rFonts w:ascii="Century Schoolbook" w:eastAsia="Times New Roman" w:hAnsi="Century Schoolbook" w:cs="Segoe UI"/>
          <w:kern w:val="0"/>
          <w:bdr w:val="none" w:sz="0" w:space="0" w:color="auto" w:frame="1"/>
          <w:shd w:val="clear" w:color="auto" w:fill="C6C6C6"/>
          <w14:ligatures w14:val="none"/>
        </w:rPr>
        <w:t> </w:t>
      </w:r>
    </w:p>
    <w:p w14:paraId="4B3F6EE1"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Accenture Peer Awards, Outstanding Faculty Mentor, University of Tennessee, 2001</w:t>
      </w:r>
      <w:r w:rsidRPr="00C83643">
        <w:rPr>
          <w:rFonts w:ascii="Century Schoolbook" w:eastAsia="Times New Roman" w:hAnsi="Century Schoolbook" w:cs="Segoe UI"/>
          <w:kern w:val="0"/>
          <w:bdr w:val="none" w:sz="0" w:space="0" w:color="auto" w:frame="1"/>
          <w:shd w:val="clear" w:color="auto" w:fill="C6C6C6"/>
          <w14:ligatures w14:val="none"/>
        </w:rPr>
        <w:t> </w:t>
      </w:r>
    </w:p>
    <w:p w14:paraId="5B8D870D"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Chancellor’s Citation for Public Service, University of Tennessee, 1994</w:t>
      </w:r>
      <w:r w:rsidRPr="00C83643">
        <w:rPr>
          <w:rFonts w:ascii="Century Schoolbook" w:eastAsia="Times New Roman" w:hAnsi="Century Schoolbook" w:cs="Segoe UI"/>
          <w:kern w:val="0"/>
          <w:bdr w:val="none" w:sz="0" w:space="0" w:color="auto" w:frame="1"/>
          <w:shd w:val="clear" w:color="auto" w:fill="C6C6C6"/>
          <w14:ligatures w14:val="none"/>
        </w:rPr>
        <w:t> </w:t>
      </w:r>
    </w:p>
    <w:p w14:paraId="5F82EB57"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College of Liberal Arts Public Service Award, University of Tennessee, 1993</w:t>
      </w:r>
      <w:r w:rsidRPr="00C83643">
        <w:rPr>
          <w:rFonts w:ascii="Century Schoolbook" w:eastAsia="Times New Roman" w:hAnsi="Century Schoolbook" w:cs="Segoe UI"/>
          <w:kern w:val="0"/>
          <w:bdr w:val="none" w:sz="0" w:space="0" w:color="auto" w:frame="1"/>
          <w:shd w:val="clear" w:color="auto" w:fill="C6C6C6"/>
          <w14:ligatures w14:val="none"/>
        </w:rPr>
        <w:t> </w:t>
      </w:r>
    </w:p>
    <w:p w14:paraId="3C8B5ED8"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49C25012"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Administration and University Committee Service - University of Tennessee:</w:t>
      </w:r>
      <w:r w:rsidRPr="00C83643">
        <w:rPr>
          <w:rFonts w:ascii="Century Schoolbook" w:eastAsia="Times New Roman" w:hAnsi="Century Schoolbook" w:cs="Segoe UI"/>
          <w:kern w:val="0"/>
          <w:bdr w:val="none" w:sz="0" w:space="0" w:color="auto" w:frame="1"/>
          <w:shd w:val="clear" w:color="auto" w:fill="C6C6C6"/>
          <w14:ligatures w14:val="none"/>
        </w:rPr>
        <w:t> </w:t>
      </w:r>
    </w:p>
    <w:p w14:paraId="3E86A6F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Coordinator, UT State Legislative Internship Program, 2001 - 2003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4EBF54A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UT – City of Knoxville - Coordinating Committee, 2002-2020</w:t>
      </w:r>
      <w:r w:rsidRPr="00C83643">
        <w:rPr>
          <w:rFonts w:ascii="Century Schoolbook" w:eastAsia="Times New Roman" w:hAnsi="Century Schoolbook" w:cs="Segoe UI"/>
          <w:kern w:val="0"/>
          <w:bdr w:val="none" w:sz="0" w:space="0" w:color="auto" w:frame="1"/>
          <w:shd w:val="clear" w:color="auto" w:fill="C6C6C6"/>
          <w14:ligatures w14:val="none"/>
        </w:rPr>
        <w:t> </w:t>
      </w:r>
    </w:p>
    <w:p w14:paraId="1D20449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UT Faculty Senate Legislative Committee, 2002 - 2004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79F53E1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UT College or Arts and Sciences Promotion and Tenure Committee, 2002 - 2004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505B9FE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University of Tennessee Faculty Senate, 2001 - 2004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6612D09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University of Tennessee Board of Regents Committee on Public Service, 1990-1994</w:t>
      </w:r>
      <w:r w:rsidRPr="00C83643">
        <w:rPr>
          <w:rFonts w:ascii="Century Schoolbook" w:eastAsia="Times New Roman" w:hAnsi="Century Schoolbook" w:cs="Segoe UI"/>
          <w:kern w:val="0"/>
          <w:bdr w:val="none" w:sz="0" w:space="0" w:color="auto" w:frame="1"/>
          <w:shd w:val="clear" w:color="auto" w:fill="C6C6C6"/>
          <w14:ligatures w14:val="none"/>
        </w:rPr>
        <w:t> </w:t>
      </w:r>
    </w:p>
    <w:p w14:paraId="7AD9F37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Steering Committee, University of Tennessee Center for Literacy Studies, 1991 - 1995</w:t>
      </w:r>
      <w:r w:rsidRPr="00C83643">
        <w:rPr>
          <w:rFonts w:ascii="Century Schoolbook" w:eastAsia="Times New Roman" w:hAnsi="Century Schoolbook" w:cs="Segoe UI"/>
          <w:kern w:val="0"/>
          <w:bdr w:val="none" w:sz="0" w:space="0" w:color="auto" w:frame="1"/>
          <w:shd w:val="clear" w:color="auto" w:fill="C6C6C6"/>
          <w14:ligatures w14:val="none"/>
        </w:rPr>
        <w:t> </w:t>
      </w:r>
    </w:p>
    <w:p w14:paraId="165F2E8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University of Tennessee Institutional Assessment Committee,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5C8886F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Graduate Council, 1987-1990 (Appeals Committee)</w:t>
      </w:r>
      <w:r w:rsidRPr="00C83643">
        <w:rPr>
          <w:rFonts w:ascii="Century Schoolbook" w:eastAsia="Times New Roman" w:hAnsi="Century Schoolbook" w:cs="Segoe UI"/>
          <w:kern w:val="0"/>
          <w:bdr w:val="none" w:sz="0" w:space="0" w:color="auto" w:frame="1"/>
          <w:shd w:val="clear" w:color="auto" w:fill="C6C6C6"/>
          <w14:ligatures w14:val="none"/>
        </w:rPr>
        <w:t> </w:t>
      </w:r>
    </w:p>
    <w:p w14:paraId="7CAFC6F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Committee to consider Social Science Research Institute, 1986 </w:t>
      </w:r>
      <w:r w:rsidRPr="00C83643">
        <w:rPr>
          <w:rFonts w:ascii="Century Schoolbook" w:eastAsia="Times New Roman" w:hAnsi="Century Schoolbook" w:cs="Segoe UI"/>
          <w:kern w:val="0"/>
          <w:bdr w:val="none" w:sz="0" w:space="0" w:color="auto" w:frame="1"/>
          <w:shd w:val="clear" w:color="auto" w:fill="C6C6C6"/>
          <w14:ligatures w14:val="none"/>
        </w:rPr>
        <w:t> </w:t>
      </w:r>
    </w:p>
    <w:p w14:paraId="7E6FF16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Core Team Member, Chancellor’s Project to Develop “American Trivia Challenge” (Tennessee Edition) for Tennessee Homecoming - 1986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278BEA6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University Software Acquisition Committee, 1985 -1989 </w:t>
      </w:r>
      <w:r w:rsidRPr="00C83643">
        <w:rPr>
          <w:rFonts w:ascii="Century Schoolbook" w:eastAsia="Times New Roman" w:hAnsi="Century Schoolbook" w:cs="Segoe UI"/>
          <w:kern w:val="0"/>
          <w:bdr w:val="none" w:sz="0" w:space="0" w:color="auto" w:frame="1"/>
          <w:shd w:val="clear" w:color="auto" w:fill="C6C6C6"/>
          <w14:ligatures w14:val="none"/>
        </w:rPr>
        <w:t> </w:t>
      </w:r>
    </w:p>
    <w:p w14:paraId="3DAB8AD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Urban Studies Committee, 1977-82</w:t>
      </w:r>
      <w:r w:rsidRPr="00C83643">
        <w:rPr>
          <w:rFonts w:ascii="Century Schoolbook" w:eastAsia="Times New Roman" w:hAnsi="Century Schoolbook" w:cs="Segoe UI"/>
          <w:kern w:val="0"/>
          <w:bdr w:val="none" w:sz="0" w:space="0" w:color="auto" w:frame="1"/>
          <w:shd w:val="clear" w:color="auto" w:fill="C6C6C6"/>
          <w14:ligatures w14:val="none"/>
        </w:rPr>
        <w:t> </w:t>
      </w:r>
    </w:p>
    <w:p w14:paraId="78FA40C1"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33932679"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Articles:</w:t>
      </w:r>
      <w:r w:rsidRPr="00C83643">
        <w:rPr>
          <w:rFonts w:ascii="Century Schoolbook" w:eastAsia="Times New Roman" w:hAnsi="Century Schoolbook" w:cs="Segoe UI"/>
          <w:kern w:val="0"/>
          <w:bdr w:val="none" w:sz="0" w:space="0" w:color="auto" w:frame="1"/>
          <w:shd w:val="clear" w:color="auto" w:fill="C6C6C6"/>
          <w14:ligatures w14:val="none"/>
        </w:rPr>
        <w:t> </w:t>
      </w:r>
    </w:p>
    <w:p w14:paraId="2F37BB4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William Lyons, “The 2002 Elections in Tennessee,” </w:t>
      </w:r>
      <w:r w:rsidRPr="00C83643">
        <w:rPr>
          <w:rFonts w:ascii="Century Schoolbook" w:eastAsia="Times New Roman" w:hAnsi="Century Schoolbook" w:cs="Segoe UI"/>
          <w:b/>
          <w:bCs/>
          <w:kern w:val="0"/>
          <w14:ligatures w14:val="none"/>
        </w:rPr>
        <w:t>SouthNow,</w:t>
      </w:r>
      <w:r w:rsidRPr="00C83643">
        <w:rPr>
          <w:rFonts w:ascii="Century Schoolbook" w:eastAsia="Times New Roman" w:hAnsi="Century Schoolbook" w:cs="Segoe UI"/>
          <w:kern w:val="0"/>
          <w14:ligatures w14:val="none"/>
        </w:rPr>
        <w:t> The Center for the Study of the American South Chapel Hill, NC, 2002</w:t>
      </w:r>
      <w:r w:rsidRPr="00C83643">
        <w:rPr>
          <w:rFonts w:ascii="Century Schoolbook" w:eastAsia="Times New Roman" w:hAnsi="Century Schoolbook" w:cs="Segoe UI"/>
          <w:kern w:val="0"/>
          <w:bdr w:val="none" w:sz="0" w:space="0" w:color="auto" w:frame="1"/>
          <w:shd w:val="clear" w:color="auto" w:fill="C6C6C6"/>
          <w14:ligatures w14:val="none"/>
        </w:rPr>
        <w:t> </w:t>
      </w:r>
    </w:p>
    <w:p w14:paraId="0817C1E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 William Lyons, “Judicial Behavior and Public Opinion: Popular Expectations Regarding the Factors that Influence Supreme Court Decisions, </w:t>
      </w:r>
      <w:r w:rsidRPr="00C83643">
        <w:rPr>
          <w:rFonts w:ascii="Century Schoolbook" w:eastAsia="Times New Roman" w:hAnsi="Century Schoolbook" w:cs="Segoe UI"/>
          <w:b/>
          <w:bCs/>
          <w:kern w:val="0"/>
          <w14:ligatures w14:val="none"/>
        </w:rPr>
        <w:t>Political Behavior</w:t>
      </w:r>
      <w:r w:rsidRPr="00C83643">
        <w:rPr>
          <w:rFonts w:ascii="Century Schoolbook" w:eastAsia="Times New Roman" w:hAnsi="Century Schoolbook" w:cs="Segoe UI"/>
          <w:kern w:val="0"/>
          <w14:ligatures w14:val="none"/>
        </w:rPr>
        <w:t>, June, 2001 </w:t>
      </w:r>
      <w:r w:rsidRPr="00C83643">
        <w:rPr>
          <w:rFonts w:ascii="Century Schoolbook" w:eastAsia="Times New Roman" w:hAnsi="Century Schoolbook" w:cs="Segoe UI"/>
          <w:kern w:val="0"/>
          <w:bdr w:val="none" w:sz="0" w:space="0" w:color="auto" w:frame="1"/>
          <w:shd w:val="clear" w:color="auto" w:fill="C6C6C6"/>
          <w14:ligatures w14:val="none"/>
        </w:rPr>
        <w:t> </w:t>
      </w:r>
    </w:p>
    <w:p w14:paraId="12755B4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 William Lyons, “The Myth of Legality and Popular Support for the Supreme Court,”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December 2000.</w:t>
      </w:r>
      <w:r w:rsidRPr="00C83643">
        <w:rPr>
          <w:rFonts w:ascii="Century Schoolbook" w:eastAsia="Times New Roman" w:hAnsi="Century Schoolbook" w:cs="Segoe UI"/>
          <w:kern w:val="0"/>
          <w:bdr w:val="none" w:sz="0" w:space="0" w:color="auto" w:frame="1"/>
          <w:shd w:val="clear" w:color="auto" w:fill="C6C6C6"/>
          <w14:ligatures w14:val="none"/>
        </w:rPr>
        <w:t> </w:t>
      </w:r>
    </w:p>
    <w:p w14:paraId="3B3AC54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“Ideological Structure in the 1996 Presidential Campaign: Community and Individual Components,” </w:t>
      </w:r>
      <w:r w:rsidRPr="00C83643">
        <w:rPr>
          <w:rFonts w:ascii="Century Schoolbook" w:eastAsia="Times New Roman" w:hAnsi="Century Schoolbook" w:cs="Segoe UI"/>
          <w:b/>
          <w:bCs/>
          <w:kern w:val="0"/>
          <w14:ligatures w14:val="none"/>
        </w:rPr>
        <w:t>Southeastern Political Review</w:t>
      </w:r>
      <w:r w:rsidRPr="00C83643">
        <w:rPr>
          <w:rFonts w:ascii="Century Schoolbook" w:eastAsia="Times New Roman" w:hAnsi="Century Schoolbook" w:cs="Segoe UI"/>
          <w:kern w:val="0"/>
          <w14:ligatures w14:val="none"/>
        </w:rPr>
        <w:t>, December, 2000</w:t>
      </w:r>
      <w:r w:rsidRPr="00C83643">
        <w:rPr>
          <w:rFonts w:ascii="Century Schoolbook" w:eastAsia="Times New Roman" w:hAnsi="Century Schoolbook" w:cs="Segoe UI"/>
          <w:kern w:val="0"/>
          <w:bdr w:val="none" w:sz="0" w:space="0" w:color="auto" w:frame="1"/>
          <w:shd w:val="clear" w:color="auto" w:fill="C6C6C6"/>
          <w14:ligatures w14:val="none"/>
        </w:rPr>
        <w:t> </w:t>
      </w:r>
    </w:p>
    <w:p w14:paraId="58ADECA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William Lyons and Robert Alexander, “A Tale of Two Electorates: Generational Replacement and the Decline of Voting in Presidential Elections,” </w:t>
      </w:r>
      <w:r w:rsidRPr="00C83643">
        <w:rPr>
          <w:rFonts w:ascii="Century Schoolbook" w:eastAsia="Times New Roman" w:hAnsi="Century Schoolbook" w:cs="Segoe UI"/>
          <w:b/>
          <w:bCs/>
          <w:kern w:val="0"/>
          <w14:ligatures w14:val="none"/>
        </w:rPr>
        <w:t>Journal of Politics</w:t>
      </w:r>
      <w:r w:rsidRPr="00C83643">
        <w:rPr>
          <w:rFonts w:ascii="Century Schoolbook" w:eastAsia="Times New Roman" w:hAnsi="Century Schoolbook" w:cs="Segoe UI"/>
          <w:kern w:val="0"/>
          <w14:ligatures w14:val="none"/>
        </w:rPr>
        <w:t>, November, 2000</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bdr w:val="none" w:sz="0" w:space="0" w:color="auto" w:frame="1"/>
          <w:shd w:val="clear" w:color="auto" w:fill="C6C6C6"/>
          <w14:ligatures w14:val="none"/>
        </w:rPr>
        <w:t> </w:t>
      </w:r>
    </w:p>
    <w:p w14:paraId="235CE30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 William Lyons, “Diffuse Support, “Specific Support and Attentiveness: Components of the Public’s Assessment of the Supreme Court,” </w:t>
      </w:r>
      <w:r w:rsidRPr="00C83643">
        <w:rPr>
          <w:rFonts w:ascii="Century Schoolbook" w:eastAsia="Times New Roman" w:hAnsi="Century Schoolbook" w:cs="Segoe UI"/>
          <w:b/>
          <w:bCs/>
          <w:kern w:val="0"/>
          <w14:ligatures w14:val="none"/>
        </w:rPr>
        <w:t>Southeastern Political Review</w:t>
      </w:r>
      <w:r w:rsidRPr="00C83643">
        <w:rPr>
          <w:rFonts w:ascii="Century Schoolbook" w:eastAsia="Times New Roman" w:hAnsi="Century Schoolbook" w:cs="Segoe UI"/>
          <w:kern w:val="0"/>
          <w14:ligatures w14:val="none"/>
        </w:rPr>
        <w:t>, December 1999</w:t>
      </w:r>
      <w:r w:rsidRPr="00C83643">
        <w:rPr>
          <w:rFonts w:ascii="Century Schoolbook" w:eastAsia="Times New Roman" w:hAnsi="Century Schoolbook" w:cs="Segoe UI"/>
          <w:kern w:val="0"/>
          <w:bdr w:val="none" w:sz="0" w:space="0" w:color="auto" w:frame="1"/>
          <w:shd w:val="clear" w:color="auto" w:fill="C6C6C6"/>
          <w14:ligatures w14:val="none"/>
        </w:rPr>
        <w:t> </w:t>
      </w:r>
    </w:p>
    <w:p w14:paraId="3D7DDF3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“Early Voting and the Timing of the Vote: Unanticipated Consequences of Electoral Reform,” </w:t>
      </w:r>
      <w:r w:rsidRPr="00C83643">
        <w:rPr>
          <w:rFonts w:ascii="Century Schoolbook" w:eastAsia="Times New Roman" w:hAnsi="Century Schoolbook" w:cs="Segoe UI"/>
          <w:b/>
          <w:bCs/>
          <w:kern w:val="0"/>
          <w14:ligatures w14:val="none"/>
        </w:rPr>
        <w:t>State and Local Government Review</w:t>
      </w:r>
      <w:r w:rsidRPr="00C83643">
        <w:rPr>
          <w:rFonts w:ascii="Century Schoolbook" w:eastAsia="Times New Roman" w:hAnsi="Century Schoolbook" w:cs="Segoe UI"/>
          <w:kern w:val="0"/>
          <w14:ligatures w14:val="none"/>
        </w:rPr>
        <w:t>, Spring, 1999.</w:t>
      </w:r>
      <w:r w:rsidRPr="00C83643">
        <w:rPr>
          <w:rFonts w:ascii="Century Schoolbook" w:eastAsia="Times New Roman" w:hAnsi="Century Schoolbook" w:cs="Segoe UI"/>
          <w:kern w:val="0"/>
          <w:bdr w:val="none" w:sz="0" w:space="0" w:color="auto" w:frame="1"/>
          <w:shd w:val="clear" w:color="auto" w:fill="C6C6C6"/>
          <w14:ligatures w14:val="none"/>
        </w:rPr>
        <w:t> </w:t>
      </w:r>
    </w:p>
    <w:p w14:paraId="20E8A40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William Lyons and John M. Scheb II, “Managed Care and Medicaid Reform: The Impact of TennCare.” </w:t>
      </w:r>
      <w:r w:rsidRPr="00C83643">
        <w:rPr>
          <w:rFonts w:ascii="Century Schoolbook" w:eastAsia="Times New Roman" w:hAnsi="Century Schoolbook" w:cs="Segoe UI"/>
          <w:b/>
          <w:bCs/>
          <w:kern w:val="0"/>
          <w14:ligatures w14:val="none"/>
        </w:rPr>
        <w:t>Journal of Health Care for the Underinsured and Underserved</w:t>
      </w:r>
      <w:r w:rsidRPr="00C83643">
        <w:rPr>
          <w:rFonts w:ascii="Century Schoolbook" w:eastAsia="Times New Roman" w:hAnsi="Century Schoolbook" w:cs="Segoe UI"/>
          <w:kern w:val="0"/>
          <w14:ligatures w14:val="none"/>
        </w:rPr>
        <w:t> (Vol 10, #3, 1999)</w:t>
      </w:r>
      <w:r w:rsidRPr="00C83643">
        <w:rPr>
          <w:rFonts w:ascii="Century Schoolbook" w:eastAsia="Times New Roman" w:hAnsi="Century Schoolbook" w:cs="Segoe UI"/>
          <w:kern w:val="0"/>
          <w:bdr w:val="none" w:sz="0" w:space="0" w:color="auto" w:frame="1"/>
          <w:shd w:val="clear" w:color="auto" w:fill="C6C6C6"/>
          <w14:ligatures w14:val="none"/>
        </w:rPr>
        <w:t> </w:t>
      </w:r>
    </w:p>
    <w:p w14:paraId="17EAA8F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Lisa Zanetti, “The Uninsured in the Context on an Experimental Approach to Health Care Reform,” </w:t>
      </w:r>
      <w:r w:rsidRPr="00C83643">
        <w:rPr>
          <w:rFonts w:ascii="Century Schoolbook" w:eastAsia="Times New Roman" w:hAnsi="Century Schoolbook" w:cs="Segoe UI"/>
          <w:b/>
          <w:bCs/>
          <w:kern w:val="0"/>
          <w14:ligatures w14:val="none"/>
        </w:rPr>
        <w:t>American Journal of Health Behavior</w:t>
      </w:r>
      <w:r w:rsidRPr="00C83643">
        <w:rPr>
          <w:rFonts w:ascii="Century Schoolbook" w:eastAsia="Times New Roman" w:hAnsi="Century Schoolbook" w:cs="Segoe UI"/>
          <w:kern w:val="0"/>
          <w14:ligatures w14:val="none"/>
        </w:rPr>
        <w:t> March/ April, 1999 </w:t>
      </w:r>
    </w:p>
    <w:p w14:paraId="2060090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 William Lyons, “The Public Perception of the Supreme Court in the 1990’s, </w:t>
      </w:r>
      <w:r w:rsidRPr="00C83643">
        <w:rPr>
          <w:rFonts w:ascii="Century Schoolbook" w:eastAsia="Times New Roman" w:hAnsi="Century Schoolbook" w:cs="Segoe UI"/>
          <w:b/>
          <w:bCs/>
          <w:kern w:val="0"/>
          <w14:ligatures w14:val="none"/>
        </w:rPr>
        <w:t>Judicature</w:t>
      </w:r>
      <w:r w:rsidRPr="00C83643">
        <w:rPr>
          <w:rFonts w:ascii="Century Schoolbook" w:eastAsia="Times New Roman" w:hAnsi="Century Schoolbook" w:cs="Segoe UI"/>
          <w:kern w:val="0"/>
          <w14:ligatures w14:val="none"/>
        </w:rPr>
        <w:t>, November 1998, reprinted in Elliot Slotnick, Ed., </w:t>
      </w:r>
      <w:r w:rsidRPr="00C83643">
        <w:rPr>
          <w:rFonts w:ascii="Century Schoolbook" w:eastAsia="Times New Roman" w:hAnsi="Century Schoolbook" w:cs="Segoe UI"/>
          <w:i/>
          <w:iCs/>
          <w:kern w:val="0"/>
          <w14:ligatures w14:val="none"/>
        </w:rPr>
        <w:t>Readings in Judicial Politics</w:t>
      </w:r>
      <w:r w:rsidRPr="00C83643">
        <w:rPr>
          <w:rFonts w:ascii="Century Schoolbook" w:eastAsia="Times New Roman" w:hAnsi="Century Schoolbook" w:cs="Segoe UI"/>
          <w:kern w:val="0"/>
          <w14:ligatures w14:val="none"/>
        </w:rPr>
        <w:t> 2nd edition (American Judicature Society, 1999).</w:t>
      </w:r>
      <w:r w:rsidRPr="00C83643">
        <w:rPr>
          <w:rFonts w:ascii="Century Schoolbook" w:eastAsia="Times New Roman" w:hAnsi="Century Schoolbook" w:cs="Segoe UI"/>
          <w:kern w:val="0"/>
          <w:bdr w:val="none" w:sz="0" w:space="0" w:color="auto" w:frame="1"/>
          <w:shd w:val="clear" w:color="auto" w:fill="C6C6C6"/>
          <w14:ligatures w14:val="none"/>
        </w:rPr>
        <w:t> </w:t>
      </w:r>
    </w:p>
    <w:p w14:paraId="1F48405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“Saying ‘No’ One More Time: The Rejection of Consolidated Government in Knox County, Tennessee” </w:t>
      </w:r>
      <w:r w:rsidRPr="00C83643">
        <w:rPr>
          <w:rFonts w:ascii="Century Schoolbook" w:eastAsia="Times New Roman" w:hAnsi="Century Schoolbook" w:cs="Segoe UI"/>
          <w:b/>
          <w:bCs/>
          <w:kern w:val="0"/>
          <w14:ligatures w14:val="none"/>
        </w:rPr>
        <w:t>State and Local Government Review </w:t>
      </w:r>
      <w:r w:rsidRPr="00C83643">
        <w:rPr>
          <w:rFonts w:ascii="Century Schoolbook" w:eastAsia="Times New Roman" w:hAnsi="Century Schoolbook" w:cs="Segoe UI"/>
          <w:kern w:val="0"/>
          <w14:ligatures w14:val="none"/>
        </w:rPr>
        <w:t>Spring, 1998. </w:t>
      </w:r>
      <w:r w:rsidRPr="00C83643">
        <w:rPr>
          <w:rFonts w:ascii="Century Schoolbook" w:eastAsia="Times New Roman" w:hAnsi="Century Schoolbook" w:cs="Segoe UI"/>
          <w:kern w:val="0"/>
          <w:bdr w:val="none" w:sz="0" w:space="0" w:color="auto" w:frame="1"/>
          <w:shd w:val="clear" w:color="auto" w:fill="C6C6C6"/>
          <w14:ligatures w14:val="none"/>
        </w:rPr>
        <w:t> </w:t>
      </w:r>
    </w:p>
    <w:p w14:paraId="31D8424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“Beyond Agreement and Disagreement: The Inappropriate Use of Likert Items in the Applied Research Culture” </w:t>
      </w:r>
      <w:r w:rsidRPr="00C83643">
        <w:rPr>
          <w:rFonts w:ascii="Century Schoolbook" w:eastAsia="Times New Roman" w:hAnsi="Century Schoolbook" w:cs="Segoe UI"/>
          <w:b/>
          <w:bCs/>
          <w:kern w:val="0"/>
          <w14:ligatures w14:val="none"/>
        </w:rPr>
        <w:t>International Journal of Social Research Methodology</w:t>
      </w:r>
      <w:r w:rsidRPr="00C83643">
        <w:rPr>
          <w:rFonts w:ascii="Century Schoolbook" w:eastAsia="Times New Roman" w:hAnsi="Century Schoolbook" w:cs="Segoe UI"/>
          <w:kern w:val="0"/>
          <w14:ligatures w14:val="none"/>
        </w:rPr>
        <w:t>, Vol #1, 1998.</w:t>
      </w:r>
      <w:r w:rsidRPr="00C83643">
        <w:rPr>
          <w:rFonts w:ascii="Century Schoolbook" w:eastAsia="Times New Roman" w:hAnsi="Century Schoolbook" w:cs="Segoe UI"/>
          <w:kern w:val="0"/>
          <w:bdr w:val="none" w:sz="0" w:space="0" w:color="auto" w:frame="1"/>
          <w:shd w:val="clear" w:color="auto" w:fill="C6C6C6"/>
          <w14:ligatures w14:val="none"/>
        </w:rPr>
        <w:t> </w:t>
      </w:r>
    </w:p>
    <w:p w14:paraId="5073C2B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John Scheb II, and Grant Neeley, “Using a CD-ROM Based Random Digit Dialing Sample for Statewide Telephone Surveys: Results of a Recent Experiment,” </w:t>
      </w:r>
      <w:r w:rsidRPr="00C83643">
        <w:rPr>
          <w:rFonts w:ascii="Century Schoolbook" w:eastAsia="Times New Roman" w:hAnsi="Century Schoolbook" w:cs="Segoe UI"/>
          <w:b/>
          <w:bCs/>
          <w:kern w:val="0"/>
          <w14:ligatures w14:val="none"/>
        </w:rPr>
        <w:t>Marketing News, April </w:t>
      </w:r>
      <w:r w:rsidRPr="00C83643">
        <w:rPr>
          <w:rFonts w:ascii="Century Schoolbook" w:eastAsia="Times New Roman" w:hAnsi="Century Schoolbook" w:cs="Segoe UI"/>
          <w:kern w:val="0"/>
          <w14:ligatures w14:val="none"/>
        </w:rPr>
        <w:t>13, 1998.</w:t>
      </w:r>
      <w:r w:rsidRPr="00C83643">
        <w:rPr>
          <w:rFonts w:ascii="Century Schoolbook" w:eastAsia="Times New Roman" w:hAnsi="Century Schoolbook" w:cs="Segoe UI"/>
          <w:kern w:val="0"/>
          <w:bdr w:val="none" w:sz="0" w:space="0" w:color="auto" w:frame="1"/>
          <w:shd w:val="clear" w:color="auto" w:fill="C6C6C6"/>
          <w14:ligatures w14:val="none"/>
        </w:rPr>
        <w:t> </w:t>
      </w:r>
    </w:p>
    <w:p w14:paraId="040191F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William Lyons, and Grant Neeley, “Trends in Tennessee Public Opinion,” in John Vile and Mark Byrnes (eds), </w:t>
      </w:r>
      <w:r w:rsidRPr="00C83643">
        <w:rPr>
          <w:rFonts w:ascii="Century Schoolbook" w:eastAsia="Times New Roman" w:hAnsi="Century Schoolbook" w:cs="Segoe UI"/>
          <w:b/>
          <w:bCs/>
          <w:kern w:val="0"/>
          <w14:ligatures w14:val="none"/>
        </w:rPr>
        <w:t>Tennessee Government and Politics: Democracy in the Volunteer State</w:t>
      </w:r>
      <w:r w:rsidRPr="00C83643">
        <w:rPr>
          <w:rFonts w:ascii="Century Schoolbook" w:eastAsia="Times New Roman" w:hAnsi="Century Schoolbook" w:cs="Segoe UI"/>
          <w:kern w:val="0"/>
          <w14:ligatures w14:val="none"/>
        </w:rPr>
        <w:t>. Vanderbilt University Press, 1998</w:t>
      </w:r>
      <w:r w:rsidRPr="00C83643">
        <w:rPr>
          <w:rFonts w:ascii="Century Schoolbook" w:eastAsia="Times New Roman" w:hAnsi="Century Schoolbook" w:cs="Segoe UI"/>
          <w:kern w:val="0"/>
          <w:bdr w:val="none" w:sz="0" w:space="0" w:color="auto" w:frame="1"/>
          <w:shd w:val="clear" w:color="auto" w:fill="C6C6C6"/>
          <w14:ligatures w14:val="none"/>
        </w:rPr>
        <w:t> </w:t>
      </w:r>
    </w:p>
    <w:p w14:paraId="4B488B8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Fox and William Lyons, “Health Care and TennCare: A Survey of Tennesseans, </w:t>
      </w:r>
      <w:r w:rsidRPr="00C83643">
        <w:rPr>
          <w:rFonts w:ascii="Century Schoolbook" w:eastAsia="Times New Roman" w:hAnsi="Century Schoolbook" w:cs="Segoe UI"/>
          <w:b/>
          <w:bCs/>
          <w:kern w:val="0"/>
          <w14:ligatures w14:val="none"/>
        </w:rPr>
        <w:t>The Columbia Center for Medicaid and the Uninsured,</w:t>
      </w:r>
      <w:r w:rsidRPr="00C83643">
        <w:rPr>
          <w:rFonts w:ascii="Century Schoolbook" w:eastAsia="Times New Roman" w:hAnsi="Century Schoolbook" w:cs="Segoe UI"/>
          <w:i/>
          <w:iCs/>
          <w:kern w:val="0"/>
          <w14:ligatures w14:val="none"/>
        </w:rPr>
        <w:t> </w:t>
      </w:r>
      <w:r w:rsidRPr="00C83643">
        <w:rPr>
          <w:rFonts w:ascii="Century Schoolbook" w:eastAsia="Times New Roman" w:hAnsi="Century Schoolbook" w:cs="Segoe UI"/>
          <w:kern w:val="0"/>
          <w14:ligatures w14:val="none"/>
        </w:rPr>
        <w:t>August, 1996.</w:t>
      </w:r>
      <w:r w:rsidRPr="00C83643">
        <w:rPr>
          <w:rFonts w:ascii="Century Schoolbook" w:eastAsia="Times New Roman" w:hAnsi="Century Schoolbook" w:cs="Segoe UI"/>
          <w:kern w:val="0"/>
          <w:bdr w:val="none" w:sz="0" w:space="0" w:color="auto" w:frame="1"/>
          <w:shd w:val="clear" w:color="auto" w:fill="C6C6C6"/>
          <w14:ligatures w14:val="none"/>
        </w:rPr>
        <w:t> </w:t>
      </w:r>
    </w:p>
    <w:p w14:paraId="391D0CF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 William Lyons, “Public Holds U.S. Supreme Court in High Regard,” </w:t>
      </w:r>
      <w:r w:rsidRPr="00C83643">
        <w:rPr>
          <w:rFonts w:ascii="Century Schoolbook" w:eastAsia="Times New Roman" w:hAnsi="Century Schoolbook" w:cs="Segoe UI"/>
          <w:b/>
          <w:bCs/>
          <w:kern w:val="0"/>
          <w14:ligatures w14:val="none"/>
        </w:rPr>
        <w:t>Judicature</w:t>
      </w:r>
      <w:r w:rsidRPr="00C83643">
        <w:rPr>
          <w:rFonts w:ascii="Century Schoolbook" w:eastAsia="Times New Roman" w:hAnsi="Century Schoolbook" w:cs="Segoe UI"/>
          <w:kern w:val="0"/>
          <w14:ligatures w14:val="none"/>
        </w:rPr>
        <w:t>, March 1994.</w:t>
      </w:r>
      <w:r w:rsidRPr="00C83643">
        <w:rPr>
          <w:rFonts w:ascii="Century Schoolbook" w:eastAsia="Times New Roman" w:hAnsi="Century Schoolbook" w:cs="Segoe UI"/>
          <w:kern w:val="0"/>
          <w:bdr w:val="none" w:sz="0" w:space="0" w:color="auto" w:frame="1"/>
          <w:shd w:val="clear" w:color="auto" w:fill="C6C6C6"/>
          <w14:ligatures w14:val="none"/>
        </w:rPr>
        <w:t> </w:t>
      </w:r>
    </w:p>
    <w:p w14:paraId="2A861FB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David Folz, Linda Gaddis, William Lyons, and John M. Scheb II, “Saturn Comes to Tennessee: Citizen Perceptions of Public Impacts,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March 1994.</w:t>
      </w:r>
      <w:r w:rsidRPr="00C83643">
        <w:rPr>
          <w:rFonts w:ascii="Century Schoolbook" w:eastAsia="Times New Roman" w:hAnsi="Century Schoolbook" w:cs="Segoe UI"/>
          <w:kern w:val="0"/>
          <w:bdr w:val="none" w:sz="0" w:space="0" w:color="auto" w:frame="1"/>
          <w:shd w:val="clear" w:color="auto" w:fill="C6C6C6"/>
          <w14:ligatures w14:val="none"/>
        </w:rPr>
        <w:t> </w:t>
      </w:r>
    </w:p>
    <w:p w14:paraId="767A8E3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Michael Gant and William Lyons “Democratic Theory, Non-Voting, and Public Policy: The 1972-1988 Presidential Elections,” </w:t>
      </w:r>
      <w:r w:rsidRPr="00C83643">
        <w:rPr>
          <w:rFonts w:ascii="Century Schoolbook" w:eastAsia="Times New Roman" w:hAnsi="Century Schoolbook" w:cs="Segoe UI"/>
          <w:b/>
          <w:bCs/>
          <w:kern w:val="0"/>
          <w14:ligatures w14:val="none"/>
        </w:rPr>
        <w:t>American Politics Quarterly</w:t>
      </w:r>
      <w:r w:rsidRPr="00C83643">
        <w:rPr>
          <w:rFonts w:ascii="Century Schoolbook" w:eastAsia="Times New Roman" w:hAnsi="Century Schoolbook" w:cs="Segoe UI"/>
          <w:kern w:val="0"/>
          <w14:ligatures w14:val="none"/>
        </w:rPr>
        <w:t>, 1993.</w:t>
      </w:r>
      <w:r w:rsidRPr="00C83643">
        <w:rPr>
          <w:rFonts w:ascii="Century Schoolbook" w:eastAsia="Times New Roman" w:hAnsi="Century Schoolbook" w:cs="Segoe UI"/>
          <w:kern w:val="0"/>
          <w:bdr w:val="none" w:sz="0" w:space="0" w:color="auto" w:frame="1"/>
          <w:shd w:val="clear" w:color="auto" w:fill="C6C6C6"/>
          <w14:ligatures w14:val="none"/>
        </w:rPr>
        <w:t> </w:t>
      </w:r>
    </w:p>
    <w:p w14:paraId="56AF71D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“Ideology and Candidate Evaluation in the 1984 and 1988 Presidential Elections” </w:t>
      </w:r>
      <w:r w:rsidRPr="00C83643">
        <w:rPr>
          <w:rFonts w:ascii="Century Schoolbook" w:eastAsia="Times New Roman" w:hAnsi="Century Schoolbook" w:cs="Segoe UI"/>
          <w:b/>
          <w:bCs/>
          <w:kern w:val="0"/>
          <w14:ligatures w14:val="none"/>
        </w:rPr>
        <w:t>Journal of Politics</w:t>
      </w:r>
      <w:r w:rsidRPr="00C83643">
        <w:rPr>
          <w:rFonts w:ascii="Century Schoolbook" w:eastAsia="Times New Roman" w:hAnsi="Century Schoolbook" w:cs="Segoe UI"/>
          <w:kern w:val="0"/>
          <w14:ligatures w14:val="none"/>
        </w:rPr>
        <w:t>, May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23AED0B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Patricia Freeman and William Lyons, “Female Legislators: Is There a New Type of Woman in Office?” in Gary Moncrief and Joel Thompson (eds).</w:t>
      </w:r>
      <w:r w:rsidRPr="00C83643">
        <w:rPr>
          <w:rFonts w:ascii="Century Schoolbook" w:eastAsia="Times New Roman" w:hAnsi="Century Schoolbook" w:cs="Segoe UI"/>
          <w:b/>
          <w:bCs/>
          <w:kern w:val="0"/>
          <w14:ligatures w14:val="none"/>
        </w:rPr>
        <w:t> Changing Patterns in State Legislative Careers</w:t>
      </w:r>
      <w:r w:rsidRPr="00C83643">
        <w:rPr>
          <w:rFonts w:ascii="Century Schoolbook" w:eastAsia="Times New Roman" w:hAnsi="Century Schoolbook" w:cs="Segoe UI"/>
          <w:kern w:val="0"/>
          <w14:ligatures w14:val="none"/>
        </w:rPr>
        <w:t>, University of Michigan Press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048A029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“Liberal-Conservative Self-Identification, Attitude Constraint, and Candidate Evaluation in the 1988 Election,” </w:t>
      </w:r>
      <w:r w:rsidRPr="00C83643">
        <w:rPr>
          <w:rFonts w:ascii="Century Schoolbook" w:eastAsia="Times New Roman" w:hAnsi="Century Schoolbook" w:cs="Segoe UI"/>
          <w:b/>
          <w:bCs/>
          <w:kern w:val="0"/>
          <w14:ligatures w14:val="none"/>
        </w:rPr>
        <w:t>Southeastern Political Review</w:t>
      </w:r>
      <w:r w:rsidRPr="00C83643">
        <w:rPr>
          <w:rFonts w:ascii="Century Schoolbook" w:eastAsia="Times New Roman" w:hAnsi="Century Schoolbook" w:cs="Segoe UI"/>
          <w:kern w:val="0"/>
          <w14:ligatures w14:val="none"/>
        </w:rPr>
        <w:t>, June, 1991.</w:t>
      </w:r>
      <w:r w:rsidRPr="00C83643">
        <w:rPr>
          <w:rFonts w:ascii="Century Schoolbook" w:eastAsia="Times New Roman" w:hAnsi="Century Schoolbook" w:cs="Segoe UI"/>
          <w:kern w:val="0"/>
          <w:bdr w:val="none" w:sz="0" w:space="0" w:color="auto" w:frame="1"/>
          <w:shd w:val="clear" w:color="auto" w:fill="C6C6C6"/>
          <w14:ligatures w14:val="none"/>
        </w:rPr>
        <w:t> </w:t>
      </w:r>
    </w:p>
    <w:p w14:paraId="3D92AD0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Patricia Freeman and William Lyons, “Legislators’ Perceptions of Women in State Legislatures, </w:t>
      </w:r>
      <w:r w:rsidRPr="00C83643">
        <w:rPr>
          <w:rFonts w:ascii="Century Schoolbook" w:eastAsia="Times New Roman" w:hAnsi="Century Schoolbook" w:cs="Segoe UI"/>
          <w:b/>
          <w:bCs/>
          <w:kern w:val="0"/>
          <w14:ligatures w14:val="none"/>
        </w:rPr>
        <w:t>Women and Politics</w:t>
      </w:r>
      <w:r w:rsidRPr="00C83643">
        <w:rPr>
          <w:rFonts w:ascii="Century Schoolbook" w:eastAsia="Times New Roman" w:hAnsi="Century Schoolbook" w:cs="Segoe UI"/>
          <w:kern w:val="0"/>
          <w14:ligatures w14:val="none"/>
        </w:rPr>
        <w:t>,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3F04D2A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William Lyons, Patra Rule, and Don Scroggins, “The Mentor in Graduate Education,” </w:t>
      </w:r>
      <w:r w:rsidRPr="00C83643">
        <w:rPr>
          <w:rFonts w:ascii="Century Schoolbook" w:eastAsia="Times New Roman" w:hAnsi="Century Schoolbook" w:cs="Segoe UI"/>
          <w:b/>
          <w:bCs/>
          <w:kern w:val="0"/>
          <w14:ligatures w14:val="none"/>
        </w:rPr>
        <w:t>Research in Higher Education</w:t>
      </w:r>
      <w:r w:rsidRPr="00C83643">
        <w:rPr>
          <w:rFonts w:ascii="Century Schoolbook" w:eastAsia="Times New Roman" w:hAnsi="Century Schoolbook" w:cs="Segoe UI"/>
          <w:kern w:val="0"/>
          <w14:ligatures w14:val="none"/>
        </w:rPr>
        <w:t>, March 1990 (3).   </w:t>
      </w:r>
      <w:r w:rsidRPr="00C83643">
        <w:rPr>
          <w:rFonts w:ascii="Century Schoolbook" w:eastAsia="Times New Roman" w:hAnsi="Century Schoolbook" w:cs="Segoe UI"/>
          <w:kern w:val="0"/>
          <w:bdr w:val="none" w:sz="0" w:space="0" w:color="auto" w:frame="1"/>
          <w:shd w:val="clear" w:color="auto" w:fill="C6C6C6"/>
          <w14:ligatures w14:val="none"/>
        </w:rPr>
        <w:t> </w:t>
      </w:r>
    </w:p>
    <w:p w14:paraId="3711A30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Linda Phillips and William Lyons, “The Evaluation of Library Services Using Factor Analysis,” </w:t>
      </w:r>
      <w:r w:rsidRPr="00C83643">
        <w:rPr>
          <w:rFonts w:ascii="Century Schoolbook" w:eastAsia="Times New Roman" w:hAnsi="Century Schoolbook" w:cs="Segoe UI"/>
          <w:b/>
          <w:bCs/>
          <w:kern w:val="0"/>
          <w14:ligatures w14:val="none"/>
        </w:rPr>
        <w:t>College and Research Libraries</w:t>
      </w:r>
      <w:r w:rsidRPr="00C83643">
        <w:rPr>
          <w:rFonts w:ascii="Century Schoolbook" w:eastAsia="Times New Roman" w:hAnsi="Century Schoolbook" w:cs="Segoe UI"/>
          <w:kern w:val="0"/>
          <w14:ligatures w14:val="none"/>
        </w:rPr>
        <w:t>, September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3AA878B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Patricia Freeman, Michael Fitzgerald and William Lyons, “Legislative Response to the Hazardous Waste Challenge,” </w:t>
      </w:r>
      <w:r w:rsidRPr="00C83643">
        <w:rPr>
          <w:rFonts w:ascii="Century Schoolbook" w:eastAsia="Times New Roman" w:hAnsi="Century Schoolbook" w:cs="Segoe UI"/>
          <w:b/>
          <w:bCs/>
          <w:kern w:val="0"/>
          <w14:ligatures w14:val="none"/>
        </w:rPr>
        <w:t>Social Science Journal</w:t>
      </w:r>
      <w:r w:rsidRPr="00C83643">
        <w:rPr>
          <w:rFonts w:ascii="Century Schoolbook" w:eastAsia="Times New Roman" w:hAnsi="Century Schoolbook" w:cs="Segoe UI"/>
          <w:kern w:val="0"/>
          <w14:ligatures w14:val="none"/>
        </w:rPr>
        <w:t>, Volume 6, Number 4, 1989</w:t>
      </w:r>
      <w:r w:rsidRPr="00C83643">
        <w:rPr>
          <w:rFonts w:ascii="Century Schoolbook" w:eastAsia="Times New Roman" w:hAnsi="Century Schoolbook" w:cs="Segoe UI"/>
          <w:kern w:val="0"/>
          <w:bdr w:val="none" w:sz="0" w:space="0" w:color="auto" w:frame="1"/>
          <w:shd w:val="clear" w:color="auto" w:fill="C6C6C6"/>
          <w14:ligatures w14:val="none"/>
        </w:rPr>
        <w:t> </w:t>
      </w:r>
    </w:p>
    <w:p w14:paraId="6C2C0C9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Michael Fitzgerald, William Lyons, and Patricia Freeman, “Resurrecting the Territorial Dimension of Politics: Public Opinion and Intergovernmental Responsibility for Hazardous Waste Management,” in Shymal Majundar (ed.) </w:t>
      </w:r>
      <w:r w:rsidRPr="00C83643">
        <w:rPr>
          <w:rFonts w:ascii="Century Schoolbook" w:eastAsia="Times New Roman" w:hAnsi="Century Schoolbook" w:cs="Segoe UI"/>
          <w:b/>
          <w:bCs/>
          <w:kern w:val="0"/>
          <w14:ligatures w14:val="none"/>
        </w:rPr>
        <w:t>Management of Hazardous Materials and Waste</w:t>
      </w:r>
      <w:r w:rsidRPr="00C83643">
        <w:rPr>
          <w:rFonts w:ascii="Century Schoolbook" w:eastAsia="Times New Roman" w:hAnsi="Century Schoolbook" w:cs="Segoe UI"/>
          <w:kern w:val="0"/>
          <w14:ligatures w14:val="none"/>
        </w:rPr>
        <w:t>, Penn State University Press, 1988</w:t>
      </w:r>
      <w:r w:rsidRPr="00C83643">
        <w:rPr>
          <w:rFonts w:ascii="Century Schoolbook" w:eastAsia="Times New Roman" w:hAnsi="Century Schoolbook" w:cs="Segoe UI"/>
          <w:kern w:val="0"/>
          <w:bdr w:val="none" w:sz="0" w:space="0" w:color="auto" w:frame="1"/>
          <w:shd w:val="clear" w:color="auto" w:fill="C6C6C6"/>
          <w14:ligatures w14:val="none"/>
        </w:rPr>
        <w:t> </w:t>
      </w:r>
    </w:p>
    <w:p w14:paraId="70ED318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Michael Fitzgerald, “Measurement and Theory in Urban Policy Research: A Reply,”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September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569245A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Michael Fitzgerald, and Amy McCabe, “Public Opinion and the Legislative Response to the Hazardous Waste Challenge,” </w:t>
      </w:r>
      <w:r w:rsidRPr="00C83643">
        <w:rPr>
          <w:rFonts w:ascii="Century Schoolbook" w:eastAsia="Times New Roman" w:hAnsi="Century Schoolbook" w:cs="Segoe UI"/>
          <w:b/>
          <w:bCs/>
          <w:kern w:val="0"/>
          <w14:ligatures w14:val="none"/>
        </w:rPr>
        <w:t>Forum for Applied Research in Public Policy, </w:t>
      </w:r>
      <w:r w:rsidRPr="00C83643">
        <w:rPr>
          <w:rFonts w:ascii="Century Schoolbook" w:eastAsia="Times New Roman" w:hAnsi="Century Schoolbook" w:cs="Segoe UI"/>
          <w:kern w:val="0"/>
          <w14:ligatures w14:val="none"/>
        </w:rPr>
        <w:t>Fall,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4488409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Michael Fitzgerald, “Intergovernmental Aid and Ratio Measurement,”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September,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3A22978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Michael R. Fitzgerald, William Lyons, and Skip Cory “From Administration to Oversight: Privatization and its Aftermath in a Southern City” in Richard Hula (editor) </w:t>
      </w:r>
      <w:r w:rsidRPr="00C83643">
        <w:rPr>
          <w:rFonts w:ascii="Century Schoolbook" w:eastAsia="Times New Roman" w:hAnsi="Century Schoolbook" w:cs="Segoe UI"/>
          <w:b/>
          <w:bCs/>
          <w:kern w:val="0"/>
          <w14:ligatures w14:val="none"/>
        </w:rPr>
        <w:t>Market Based Public Policy</w:t>
      </w:r>
      <w:r w:rsidRPr="00C83643">
        <w:rPr>
          <w:rFonts w:ascii="Century Schoolbook" w:eastAsia="Times New Roman" w:hAnsi="Century Schoolbook" w:cs="Segoe UI"/>
          <w:kern w:val="0"/>
          <w14:ligatures w14:val="none"/>
        </w:rPr>
        <w:t> Macmillan,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5C1CECF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David Folz and William Lyons, “The Measurement of Municipal Service Quality and Productivity,” </w:t>
      </w:r>
      <w:r w:rsidRPr="00C83643">
        <w:rPr>
          <w:rFonts w:ascii="Century Schoolbook" w:eastAsia="Times New Roman" w:hAnsi="Century Schoolbook" w:cs="Segoe UI"/>
          <w:b/>
          <w:bCs/>
          <w:kern w:val="0"/>
          <w14:ligatures w14:val="none"/>
        </w:rPr>
        <w:t>Public Productivity Review</w:t>
      </w:r>
      <w:r w:rsidRPr="00C83643">
        <w:rPr>
          <w:rFonts w:ascii="Century Schoolbook" w:eastAsia="Times New Roman" w:hAnsi="Century Schoolbook" w:cs="Segoe UI"/>
          <w:kern w:val="0"/>
          <w14:ligatures w14:val="none"/>
        </w:rPr>
        <w:t>, Winter 1986 </w:t>
      </w:r>
      <w:r w:rsidRPr="00C83643">
        <w:rPr>
          <w:rFonts w:ascii="Century Schoolbook" w:eastAsia="Times New Roman" w:hAnsi="Century Schoolbook" w:cs="Segoe UI"/>
          <w:kern w:val="0"/>
          <w:bdr w:val="none" w:sz="0" w:space="0" w:color="auto" w:frame="1"/>
          <w:shd w:val="clear" w:color="auto" w:fill="C6C6C6"/>
          <w14:ligatures w14:val="none"/>
        </w:rPr>
        <w:t> </w:t>
      </w:r>
    </w:p>
    <w:p w14:paraId="5CBC8DE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Michael R. Fitzgerald and William Lyons, “The Promise and Performance of Privatization: The Knoxville Experience,” </w:t>
      </w:r>
      <w:r w:rsidRPr="00C83643">
        <w:rPr>
          <w:rFonts w:ascii="Century Schoolbook" w:eastAsia="Times New Roman" w:hAnsi="Century Schoolbook" w:cs="Segoe UI"/>
          <w:b/>
          <w:bCs/>
          <w:kern w:val="0"/>
          <w14:ligatures w14:val="none"/>
        </w:rPr>
        <w:t>Policy Studies Review,</w:t>
      </w:r>
      <w:r w:rsidRPr="00C83643">
        <w:rPr>
          <w:rFonts w:ascii="Century Schoolbook" w:eastAsia="Times New Roman" w:hAnsi="Century Schoolbook" w:cs="Segoe UI"/>
          <w:kern w:val="0"/>
          <w14:ligatures w14:val="none"/>
        </w:rPr>
        <w:t> February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489D01F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Michael Fitzgerald, “The City as Purchasing Agent: Privatization and the Urban Polity in America,” in Terry Clark (ed),</w:t>
      </w:r>
      <w:r w:rsidRPr="00C83643">
        <w:rPr>
          <w:rFonts w:ascii="Century Schoolbook" w:eastAsia="Times New Roman" w:hAnsi="Century Schoolbook" w:cs="Segoe UI"/>
          <w:b/>
          <w:bCs/>
          <w:kern w:val="0"/>
          <w14:ligatures w14:val="none"/>
        </w:rPr>
        <w:t> Research in Urban Policy</w:t>
      </w:r>
      <w:r w:rsidRPr="00C83643">
        <w:rPr>
          <w:rFonts w:ascii="Century Schoolbook" w:eastAsia="Times New Roman" w:hAnsi="Century Schoolbook" w:cs="Segoe UI"/>
          <w:kern w:val="0"/>
          <w14:ligatures w14:val="none"/>
        </w:rPr>
        <w:t>, Vol 2, JAI Press, 1986      </w:t>
      </w:r>
      <w:r w:rsidRPr="00C83643">
        <w:rPr>
          <w:rFonts w:ascii="Century Schoolbook" w:eastAsia="Times New Roman" w:hAnsi="Century Schoolbook" w:cs="Segoe UI"/>
          <w:kern w:val="0"/>
          <w:bdr w:val="none" w:sz="0" w:space="0" w:color="auto" w:frame="1"/>
          <w:shd w:val="clear" w:color="auto" w:fill="C6C6C6"/>
          <w14:ligatures w14:val="none"/>
        </w:rPr>
        <w:t> </w:t>
      </w:r>
    </w:p>
    <w:p w14:paraId="4A61C7F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Anne Hopkins, William Lyons, and Steve Metcalf, “The Presidential Election in Tennessee,”  in Steed, Morland, and Baker (eds),</w:t>
      </w:r>
      <w:r w:rsidRPr="00C83643">
        <w:rPr>
          <w:rFonts w:ascii="Century Schoolbook" w:eastAsia="Times New Roman" w:hAnsi="Century Schoolbook" w:cs="Segoe UI"/>
          <w:b/>
          <w:bCs/>
          <w:kern w:val="0"/>
          <w14:ligatures w14:val="none"/>
        </w:rPr>
        <w:t> The 1984 Presidential Election in the South</w:t>
      </w:r>
      <w:r w:rsidRPr="00C83643">
        <w:rPr>
          <w:rFonts w:ascii="Century Schoolbook" w:eastAsia="Times New Roman" w:hAnsi="Century Schoolbook" w:cs="Segoe UI"/>
          <w:kern w:val="0"/>
          <w14:ligatures w14:val="none"/>
        </w:rPr>
        <w:t>,  Praeger, New York,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2440F0A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Kent Van Liere and William Lyons, “Measuring Perceived Program Quality,” in </w:t>
      </w:r>
      <w:r w:rsidRPr="00C83643">
        <w:rPr>
          <w:rFonts w:ascii="Century Schoolbook" w:eastAsia="Times New Roman" w:hAnsi="Century Schoolbook" w:cs="Segoe UI"/>
          <w:b/>
          <w:bCs/>
          <w:kern w:val="0"/>
          <w14:ligatures w14:val="none"/>
        </w:rPr>
        <w:t>Performance Funding: An Institutional Perspective</w:t>
      </w:r>
      <w:r w:rsidRPr="00C83643">
        <w:rPr>
          <w:rFonts w:ascii="Century Schoolbook" w:eastAsia="Times New Roman" w:hAnsi="Century Schoolbook" w:cs="Segoe UI"/>
          <w:kern w:val="0"/>
          <w14:ligatures w14:val="none"/>
        </w:rPr>
        <w:t>, National Center for Higher Education Management Systems,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6A5DDB3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“Urban Politics and Fiscal Strain,” in Terry Clark (ed), </w:t>
      </w:r>
      <w:r w:rsidRPr="00C83643">
        <w:rPr>
          <w:rFonts w:ascii="Century Schoolbook" w:eastAsia="Times New Roman" w:hAnsi="Century Schoolbook" w:cs="Segoe UI"/>
          <w:b/>
          <w:bCs/>
          <w:kern w:val="0"/>
          <w14:ligatures w14:val="none"/>
        </w:rPr>
        <w:t>Research in Urban Policy</w:t>
      </w:r>
      <w:r w:rsidRPr="00C83643">
        <w:rPr>
          <w:rFonts w:ascii="Century Schoolbook" w:eastAsia="Times New Roman" w:hAnsi="Century Schoolbook" w:cs="Segoe UI"/>
          <w:kern w:val="0"/>
          <w14:ligatures w14:val="none"/>
        </w:rPr>
        <w:t>, Volume 1, JAI Press, 1985.</w:t>
      </w:r>
      <w:r w:rsidRPr="00C83643">
        <w:rPr>
          <w:rFonts w:ascii="Century Schoolbook" w:eastAsia="Times New Roman" w:hAnsi="Century Schoolbook" w:cs="Segoe UI"/>
          <w:kern w:val="0"/>
          <w:bdr w:val="none" w:sz="0" w:space="0" w:color="auto" w:frame="1"/>
          <w:shd w:val="clear" w:color="auto" w:fill="C6C6C6"/>
          <w14:ligatures w14:val="none"/>
        </w:rPr>
        <w:t> </w:t>
      </w:r>
    </w:p>
    <w:p w14:paraId="2DAE9F1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Patricia Freeman, “Sunset and the Legislative Process,” </w:t>
      </w:r>
      <w:r w:rsidRPr="00C83643">
        <w:rPr>
          <w:rFonts w:ascii="Century Schoolbook" w:eastAsia="Times New Roman" w:hAnsi="Century Schoolbook" w:cs="Segoe UI"/>
          <w:b/>
          <w:bCs/>
          <w:kern w:val="0"/>
          <w14:ligatures w14:val="none"/>
        </w:rPr>
        <w:t>Legislative Studies Quarterly</w:t>
      </w:r>
      <w:r w:rsidRPr="00C83643">
        <w:rPr>
          <w:rFonts w:ascii="Century Schoolbook" w:eastAsia="Times New Roman" w:hAnsi="Century Schoolbook" w:cs="Segoe UI"/>
          <w:kern w:val="0"/>
          <w14:ligatures w14:val="none"/>
        </w:rPr>
        <w:t>, February 1984.</w:t>
      </w:r>
      <w:r w:rsidRPr="00C83643">
        <w:rPr>
          <w:rFonts w:ascii="Century Schoolbook" w:eastAsia="Times New Roman" w:hAnsi="Century Schoolbook" w:cs="Segoe UI"/>
          <w:kern w:val="0"/>
          <w:bdr w:val="none" w:sz="0" w:space="0" w:color="auto" w:frame="1"/>
          <w:shd w:val="clear" w:color="auto" w:fill="C6C6C6"/>
          <w14:ligatures w14:val="none"/>
        </w:rPr>
        <w:t> </w:t>
      </w:r>
    </w:p>
    <w:p w14:paraId="1F195F3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Patricia Freeman and William Lyons, “Legislative Evaluation of Social Welfare Policies,” </w:t>
      </w:r>
      <w:r w:rsidRPr="00C83643">
        <w:rPr>
          <w:rFonts w:ascii="Century Schoolbook" w:eastAsia="Times New Roman" w:hAnsi="Century Schoolbook" w:cs="Segoe UI"/>
          <w:b/>
          <w:bCs/>
          <w:kern w:val="0"/>
          <w14:ligatures w14:val="none"/>
        </w:rPr>
        <w:t>Journal of Sociology and Social Welfare</w:t>
      </w:r>
      <w:r w:rsidRPr="00C83643">
        <w:rPr>
          <w:rFonts w:ascii="Century Schoolbook" w:eastAsia="Times New Roman" w:hAnsi="Century Schoolbook" w:cs="Segoe UI"/>
          <w:kern w:val="0"/>
          <w14:ligatures w14:val="none"/>
        </w:rPr>
        <w:t>, 1983</w:t>
      </w:r>
      <w:r w:rsidRPr="00C83643">
        <w:rPr>
          <w:rFonts w:ascii="Century Schoolbook" w:eastAsia="Times New Roman" w:hAnsi="Century Schoolbook" w:cs="Segoe UI"/>
          <w:kern w:val="0"/>
          <w:bdr w:val="none" w:sz="0" w:space="0" w:color="auto" w:frame="1"/>
          <w:shd w:val="clear" w:color="auto" w:fill="C6C6C6"/>
          <w14:ligatures w14:val="none"/>
        </w:rPr>
        <w:t> </w:t>
      </w:r>
    </w:p>
    <w:p w14:paraId="2B6592A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 William Lyons and Larry W. Thomas, “Oversight in State Legislatures: Structural-Attitudinal Interaction,” </w:t>
      </w:r>
      <w:r w:rsidRPr="00C83643">
        <w:rPr>
          <w:rFonts w:ascii="Century Schoolbook" w:eastAsia="Times New Roman" w:hAnsi="Century Schoolbook" w:cs="Segoe UI"/>
          <w:b/>
          <w:bCs/>
          <w:kern w:val="0"/>
          <w14:ligatures w14:val="none"/>
        </w:rPr>
        <w:t>American Politics Quarterly</w:t>
      </w:r>
      <w:r w:rsidRPr="00C83643">
        <w:rPr>
          <w:rFonts w:ascii="Century Schoolbook" w:eastAsia="Times New Roman" w:hAnsi="Century Schoolbook" w:cs="Segoe UI"/>
          <w:kern w:val="0"/>
          <w14:ligatures w14:val="none"/>
        </w:rPr>
        <w:t>, January, 1982.</w:t>
      </w:r>
      <w:r w:rsidRPr="00C83643">
        <w:rPr>
          <w:rFonts w:ascii="Century Schoolbook" w:eastAsia="Times New Roman" w:hAnsi="Century Schoolbook" w:cs="Segoe UI"/>
          <w:kern w:val="0"/>
          <w:bdr w:val="none" w:sz="0" w:space="0" w:color="auto" w:frame="1"/>
          <w:shd w:val="clear" w:color="auto" w:fill="C6C6C6"/>
          <w14:ligatures w14:val="none"/>
        </w:rPr>
        <w:t> </w:t>
      </w:r>
    </w:p>
    <w:p w14:paraId="72B6C3F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Robert Durant, “Assessing the Impact of In-migration on a State Political System,”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December 1980.</w:t>
      </w:r>
      <w:r w:rsidRPr="00C83643">
        <w:rPr>
          <w:rFonts w:ascii="Century Schoolbook" w:eastAsia="Times New Roman" w:hAnsi="Century Schoolbook" w:cs="Segoe UI"/>
          <w:kern w:val="0"/>
          <w:bdr w:val="none" w:sz="0" w:space="0" w:color="auto" w:frame="1"/>
          <w:shd w:val="clear" w:color="auto" w:fill="C6C6C6"/>
          <w14:ligatures w14:val="none"/>
        </w:rPr>
        <w:t> </w:t>
      </w:r>
    </w:p>
    <w:p w14:paraId="6888AB4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Russell Smith and William Lyons, “The Impact of Firefighter Unionization on Wages and Benefits in American Cities,” </w:t>
      </w:r>
      <w:r w:rsidRPr="00C83643">
        <w:rPr>
          <w:rFonts w:ascii="Century Schoolbook" w:eastAsia="Times New Roman" w:hAnsi="Century Schoolbook" w:cs="Segoe UI"/>
          <w:b/>
          <w:bCs/>
          <w:kern w:val="0"/>
          <w14:ligatures w14:val="none"/>
        </w:rPr>
        <w:t>Public Administration Review</w:t>
      </w:r>
      <w:r w:rsidRPr="00C83643">
        <w:rPr>
          <w:rFonts w:ascii="Century Schoolbook" w:eastAsia="Times New Roman" w:hAnsi="Century Schoolbook" w:cs="Segoe UI"/>
          <w:kern w:val="0"/>
          <w14:ligatures w14:val="none"/>
        </w:rPr>
        <w:t>, November/December, 1980</w:t>
      </w:r>
      <w:r w:rsidRPr="00C83643">
        <w:rPr>
          <w:rFonts w:ascii="Century Schoolbook" w:eastAsia="Times New Roman" w:hAnsi="Century Schoolbook" w:cs="Segoe UI"/>
          <w:kern w:val="0"/>
          <w:bdr w:val="none" w:sz="0" w:space="0" w:color="auto" w:frame="1"/>
          <w:shd w:val="clear" w:color="auto" w:fill="C6C6C6"/>
          <w14:ligatures w14:val="none"/>
        </w:rPr>
        <w:t> </w:t>
      </w:r>
    </w:p>
    <w:p w14:paraId="5E1FA6D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Robert Durant, “Interviewer Costs Associated with the Use of Random Digit Dialing in Large Area Samples,” </w:t>
      </w:r>
      <w:r w:rsidRPr="00C83643">
        <w:rPr>
          <w:rFonts w:ascii="Century Schoolbook" w:eastAsia="Times New Roman" w:hAnsi="Century Schoolbook" w:cs="Segoe UI"/>
          <w:b/>
          <w:bCs/>
          <w:kern w:val="0"/>
          <w14:ligatures w14:val="none"/>
        </w:rPr>
        <w:t>Journal of Marketing</w:t>
      </w:r>
      <w:r w:rsidRPr="00C83643">
        <w:rPr>
          <w:rFonts w:ascii="Century Schoolbook" w:eastAsia="Times New Roman" w:hAnsi="Century Schoolbook" w:cs="Segoe UI"/>
          <w:kern w:val="0"/>
          <w14:ligatures w14:val="none"/>
        </w:rPr>
        <w:t>, Summer, 1980</w:t>
      </w:r>
      <w:r w:rsidRPr="00C83643">
        <w:rPr>
          <w:rFonts w:ascii="Century Schoolbook" w:eastAsia="Times New Roman" w:hAnsi="Century Schoolbook" w:cs="Segoe UI"/>
          <w:kern w:val="0"/>
          <w:bdr w:val="none" w:sz="0" w:space="0" w:color="auto" w:frame="1"/>
          <w:shd w:val="clear" w:color="auto" w:fill="C6C6C6"/>
          <w14:ligatures w14:val="none"/>
        </w:rPr>
        <w:t> </w:t>
      </w:r>
    </w:p>
    <w:p w14:paraId="7F4FB2E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Russell Smith and William Lyons, “Public Sector Unionization and Municipal Wages,” in Charles Gilbert and John Carmichael, (eds.), </w:t>
      </w:r>
      <w:r w:rsidRPr="00C83643">
        <w:rPr>
          <w:rFonts w:ascii="Century Schoolbook" w:eastAsia="Times New Roman" w:hAnsi="Century Schoolbook" w:cs="Segoe UI"/>
          <w:b/>
          <w:bCs/>
          <w:kern w:val="0"/>
          <w14:ligatures w14:val="none"/>
        </w:rPr>
        <w:t>Employment and Labor Relations Policy</w:t>
      </w:r>
      <w:r w:rsidRPr="00C83643">
        <w:rPr>
          <w:rFonts w:ascii="Century Schoolbook" w:eastAsia="Times New Roman" w:hAnsi="Century Schoolbook" w:cs="Segoe UI"/>
          <w:kern w:val="0"/>
          <w14:ligatures w14:val="none"/>
        </w:rPr>
        <w:t>, Lexington Heath, 1980  </w:t>
      </w:r>
      <w:r w:rsidRPr="00C83643">
        <w:rPr>
          <w:rFonts w:ascii="Century Schoolbook" w:eastAsia="Times New Roman" w:hAnsi="Century Schoolbook" w:cs="Segoe UI"/>
          <w:kern w:val="0"/>
          <w:bdr w:val="none" w:sz="0" w:space="0" w:color="auto" w:frame="1"/>
          <w:shd w:val="clear" w:color="auto" w:fill="C6C6C6"/>
          <w14:ligatures w14:val="none"/>
        </w:rPr>
        <w:t> </w:t>
      </w:r>
    </w:p>
    <w:p w14:paraId="2F90633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William Lyons and Larry W. Thomas, “Legislator Attitudes toward the Feasibility of Sunset Legislation, </w:t>
      </w:r>
      <w:r w:rsidRPr="00C83643">
        <w:rPr>
          <w:rFonts w:ascii="Century Schoolbook" w:eastAsia="Times New Roman" w:hAnsi="Century Schoolbook" w:cs="Segoe UI"/>
          <w:b/>
          <w:bCs/>
          <w:kern w:val="0"/>
          <w14:ligatures w14:val="none"/>
        </w:rPr>
        <w:t>Midwest Review of Public Administration</w:t>
      </w:r>
      <w:r w:rsidRPr="00C83643">
        <w:rPr>
          <w:rFonts w:ascii="Century Schoolbook" w:eastAsia="Times New Roman" w:hAnsi="Century Schoolbook" w:cs="Segoe UI"/>
          <w:kern w:val="0"/>
          <w14:ligatures w14:val="none"/>
        </w:rPr>
        <w:t>, March, 1980.</w:t>
      </w:r>
      <w:r w:rsidRPr="00C83643">
        <w:rPr>
          <w:rFonts w:ascii="Century Schoolbook" w:eastAsia="Times New Roman" w:hAnsi="Century Schoolbook" w:cs="Segoe UI"/>
          <w:kern w:val="0"/>
          <w:bdr w:val="none" w:sz="0" w:space="0" w:color="auto" w:frame="1"/>
          <w:shd w:val="clear" w:color="auto" w:fill="C6C6C6"/>
          <w14:ligatures w14:val="none"/>
        </w:rPr>
        <w:t> </w:t>
      </w:r>
    </w:p>
    <w:p w14:paraId="513A766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Anne Hopkins and William Lyons, “Toward a Classification of State Electoral Change: A Note on Tennessee,” </w:t>
      </w:r>
      <w:r w:rsidRPr="00C83643">
        <w:rPr>
          <w:rFonts w:ascii="Century Schoolbook" w:eastAsia="Times New Roman" w:hAnsi="Century Schoolbook" w:cs="Segoe UI"/>
          <w:b/>
          <w:bCs/>
          <w:kern w:val="0"/>
          <w14:ligatures w14:val="none"/>
        </w:rPr>
        <w:t>Journal of Politics</w:t>
      </w:r>
      <w:r w:rsidRPr="00C83643">
        <w:rPr>
          <w:rFonts w:ascii="Century Schoolbook" w:eastAsia="Times New Roman" w:hAnsi="Century Schoolbook" w:cs="Segoe UI"/>
          <w:kern w:val="0"/>
          <w14:ligatures w14:val="none"/>
        </w:rPr>
        <w:t>, February 1980.</w:t>
      </w:r>
      <w:r w:rsidRPr="00C83643">
        <w:rPr>
          <w:rFonts w:ascii="Century Schoolbook" w:eastAsia="Times New Roman" w:hAnsi="Century Schoolbook" w:cs="Segoe UI"/>
          <w:kern w:val="0"/>
          <w:bdr w:val="none" w:sz="0" w:space="0" w:color="auto" w:frame="1"/>
          <w:shd w:val="clear" w:color="auto" w:fill="C6C6C6"/>
          <w14:ligatures w14:val="none"/>
        </w:rPr>
        <w:t> </w:t>
      </w:r>
    </w:p>
    <w:p w14:paraId="4ADDA70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Larry W. Thomas, “Legislative Oversight: Legislative Attitudes and Behavior in Three States,” </w:t>
      </w:r>
      <w:r w:rsidRPr="00C83643">
        <w:rPr>
          <w:rFonts w:ascii="Century Schoolbook" w:eastAsia="Times New Roman" w:hAnsi="Century Schoolbook" w:cs="Segoe UI"/>
          <w:b/>
          <w:bCs/>
          <w:kern w:val="0"/>
          <w14:ligatures w14:val="none"/>
        </w:rPr>
        <w:t>Southern Review of Public Administration</w:t>
      </w:r>
      <w:r w:rsidRPr="00C83643">
        <w:rPr>
          <w:rFonts w:ascii="Century Schoolbook" w:eastAsia="Times New Roman" w:hAnsi="Century Schoolbook" w:cs="Segoe UI"/>
          <w:kern w:val="0"/>
          <w14:ligatures w14:val="none"/>
        </w:rPr>
        <w:t>, April, 1979.</w:t>
      </w:r>
      <w:r w:rsidRPr="00C83643">
        <w:rPr>
          <w:rFonts w:ascii="Century Schoolbook" w:eastAsia="Times New Roman" w:hAnsi="Century Schoolbook" w:cs="Segoe UI"/>
          <w:kern w:val="0"/>
          <w:bdr w:val="none" w:sz="0" w:space="0" w:color="auto" w:frame="1"/>
          <w:shd w:val="clear" w:color="auto" w:fill="C6C6C6"/>
          <w14:ligatures w14:val="none"/>
        </w:rPr>
        <w:t> </w:t>
      </w:r>
    </w:p>
    <w:p w14:paraId="345CE42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Russell Smith, “The Impact of State Legislative Reform: A Look at Legislative Efficiency and Turnover,” </w:t>
      </w:r>
      <w:r w:rsidRPr="00C83643">
        <w:rPr>
          <w:rFonts w:ascii="Century Schoolbook" w:eastAsia="Times New Roman" w:hAnsi="Century Schoolbook" w:cs="Segoe UI"/>
          <w:b/>
          <w:bCs/>
          <w:kern w:val="0"/>
          <w14:ligatures w14:val="none"/>
        </w:rPr>
        <w:t>State and Local Government Review</w:t>
      </w:r>
      <w:r w:rsidRPr="00C83643">
        <w:rPr>
          <w:rFonts w:ascii="Century Schoolbook" w:eastAsia="Times New Roman" w:hAnsi="Century Schoolbook" w:cs="Segoe UI"/>
          <w:kern w:val="0"/>
          <w14:ligatures w14:val="none"/>
        </w:rPr>
        <w:t>, May, 1979.</w:t>
      </w:r>
      <w:r w:rsidRPr="00C83643">
        <w:rPr>
          <w:rFonts w:ascii="Century Schoolbook" w:eastAsia="Times New Roman" w:hAnsi="Century Schoolbook" w:cs="Segoe UI"/>
          <w:kern w:val="0"/>
          <w:bdr w:val="none" w:sz="0" w:space="0" w:color="auto" w:frame="1"/>
          <w:shd w:val="clear" w:color="auto" w:fill="C6C6C6"/>
          <w14:ligatures w14:val="none"/>
        </w:rPr>
        <w:t> </w:t>
      </w:r>
    </w:p>
    <w:p w14:paraId="6AA9594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Michael Fitzgerald and William Lyons, “Measuring School Desegregation: A Cautionary Note,” Political</w:t>
      </w:r>
      <w:r w:rsidRPr="00C83643">
        <w:rPr>
          <w:rFonts w:ascii="Century Schoolbook" w:eastAsia="Times New Roman" w:hAnsi="Century Schoolbook" w:cs="Segoe UI"/>
          <w:b/>
          <w:bCs/>
          <w:kern w:val="0"/>
          <w14:ligatures w14:val="none"/>
        </w:rPr>
        <w:t> Methodology</w:t>
      </w:r>
      <w:r w:rsidRPr="00C83643">
        <w:rPr>
          <w:rFonts w:ascii="Century Schoolbook" w:eastAsia="Times New Roman" w:hAnsi="Century Schoolbook" w:cs="Segoe UI"/>
          <w:kern w:val="0"/>
          <w14:ligatures w14:val="none"/>
        </w:rPr>
        <w:t>, Winter, 1978.</w:t>
      </w:r>
      <w:r w:rsidRPr="00C83643">
        <w:rPr>
          <w:rFonts w:ascii="Century Schoolbook" w:eastAsia="Times New Roman" w:hAnsi="Century Schoolbook" w:cs="Segoe UI"/>
          <w:kern w:val="0"/>
          <w:bdr w:val="none" w:sz="0" w:space="0" w:color="auto" w:frame="1"/>
          <w:shd w:val="clear" w:color="auto" w:fill="C6C6C6"/>
          <w14:ligatures w14:val="none"/>
        </w:rPr>
        <w:t> </w:t>
      </w:r>
    </w:p>
    <w:p w14:paraId="7DD2B99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“Reform and Response in American Cities: Structure and Policy Reconsidered,” </w:t>
      </w:r>
      <w:r w:rsidRPr="00C83643">
        <w:rPr>
          <w:rFonts w:ascii="Century Schoolbook" w:eastAsia="Times New Roman" w:hAnsi="Century Schoolbook" w:cs="Segoe UI"/>
          <w:b/>
          <w:bCs/>
          <w:kern w:val="0"/>
          <w14:ligatures w14:val="none"/>
        </w:rPr>
        <w:t>Social Science Quarterly,</w:t>
      </w:r>
      <w:r w:rsidRPr="00C83643">
        <w:rPr>
          <w:rFonts w:ascii="Century Schoolbook" w:eastAsia="Times New Roman" w:hAnsi="Century Schoolbook" w:cs="Segoe UI"/>
          <w:kern w:val="0"/>
          <w14:ligatures w14:val="none"/>
        </w:rPr>
        <w:t> June 1978  </w:t>
      </w:r>
      <w:r w:rsidRPr="00C83643">
        <w:rPr>
          <w:rFonts w:ascii="Century Schoolbook" w:eastAsia="Times New Roman" w:hAnsi="Century Schoolbook" w:cs="Segoe UI"/>
          <w:kern w:val="0"/>
          <w:bdr w:val="none" w:sz="0" w:space="0" w:color="auto" w:frame="1"/>
          <w:shd w:val="clear" w:color="auto" w:fill="C6C6C6"/>
          <w14:ligatures w14:val="none"/>
        </w:rPr>
        <w:t> </w:t>
      </w:r>
    </w:p>
    <w:p w14:paraId="18274DB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“Urban Structures and Policy: Reassessing Additive Assumptions of Reform,” </w:t>
      </w:r>
      <w:r w:rsidRPr="00C83643">
        <w:rPr>
          <w:rFonts w:ascii="Century Schoolbook" w:eastAsia="Times New Roman" w:hAnsi="Century Schoolbook" w:cs="Segoe UI"/>
          <w:b/>
          <w:bCs/>
          <w:kern w:val="0"/>
          <w14:ligatures w14:val="none"/>
        </w:rPr>
        <w:t>Political Methodology</w:t>
      </w:r>
      <w:r w:rsidRPr="00C83643">
        <w:rPr>
          <w:rFonts w:ascii="Century Schoolbook" w:eastAsia="Times New Roman" w:hAnsi="Century Schoolbook" w:cs="Segoe UI"/>
          <w:kern w:val="0"/>
          <w14:ligatures w14:val="none"/>
        </w:rPr>
        <w:t>, Winter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36DD609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David R. Morgan, “The Impact of Intergovernmental Revenue On City Expenditures: An Analysis Over Time,” </w:t>
      </w:r>
      <w:r w:rsidRPr="00C83643">
        <w:rPr>
          <w:rFonts w:ascii="Century Schoolbook" w:eastAsia="Times New Roman" w:hAnsi="Century Schoolbook" w:cs="Segoe UI"/>
          <w:b/>
          <w:bCs/>
          <w:kern w:val="0"/>
          <w14:ligatures w14:val="none"/>
        </w:rPr>
        <w:t>Journal of Politics</w:t>
      </w:r>
      <w:r w:rsidRPr="00C83643">
        <w:rPr>
          <w:rFonts w:ascii="Century Schoolbook" w:eastAsia="Times New Roman" w:hAnsi="Century Schoolbook" w:cs="Segoe UI"/>
          <w:kern w:val="0"/>
          <w14:ligatures w14:val="none"/>
        </w:rPr>
        <w:t>, November 1977.  </w:t>
      </w:r>
      <w:r w:rsidRPr="00C83643">
        <w:rPr>
          <w:rFonts w:ascii="Century Schoolbook" w:eastAsia="Times New Roman" w:hAnsi="Century Schoolbook" w:cs="Segoe UI"/>
          <w:kern w:val="0"/>
          <w:bdr w:val="none" w:sz="0" w:space="0" w:color="auto" w:frame="1"/>
          <w:shd w:val="clear" w:color="auto" w:fill="C6C6C6"/>
          <w14:ligatures w14:val="none"/>
        </w:rPr>
        <w:t> </w:t>
      </w:r>
    </w:p>
    <w:p w14:paraId="65CF450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“Non Spurious Correlation in Aggregate Data Analysis: The Case for Indices,” </w:t>
      </w:r>
      <w:r w:rsidRPr="00C83643">
        <w:rPr>
          <w:rFonts w:ascii="Century Schoolbook" w:eastAsia="Times New Roman" w:hAnsi="Century Schoolbook" w:cs="Segoe UI"/>
          <w:b/>
          <w:bCs/>
          <w:kern w:val="0"/>
          <w14:ligatures w14:val="none"/>
        </w:rPr>
        <w:t>Southeastern Political Review</w:t>
      </w:r>
      <w:r w:rsidRPr="00C83643">
        <w:rPr>
          <w:rFonts w:ascii="Century Schoolbook" w:eastAsia="Times New Roman" w:hAnsi="Century Schoolbook" w:cs="Segoe UI"/>
          <w:kern w:val="0"/>
          <w14:ligatures w14:val="none"/>
        </w:rPr>
        <w:t>, Spring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5B9875B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Russell Smith and William Lyons, “Legislative Reform in the American States,” </w:t>
      </w:r>
      <w:r w:rsidRPr="00C83643">
        <w:rPr>
          <w:rFonts w:ascii="Century Schoolbook" w:eastAsia="Times New Roman" w:hAnsi="Century Schoolbook" w:cs="Segoe UI"/>
          <w:b/>
          <w:bCs/>
          <w:kern w:val="0"/>
          <w14:ligatures w14:val="none"/>
        </w:rPr>
        <w:t>State and Local Government Review</w:t>
      </w:r>
      <w:r w:rsidRPr="00C83643">
        <w:rPr>
          <w:rFonts w:ascii="Century Schoolbook" w:eastAsia="Times New Roman" w:hAnsi="Century Schoolbook" w:cs="Segoe UI"/>
          <w:kern w:val="0"/>
          <w14:ligatures w14:val="none"/>
        </w:rPr>
        <w:t>, May,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02E8A23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“Per Capita Index Construction: A Defense,” </w:t>
      </w:r>
      <w:r w:rsidRPr="00C83643">
        <w:rPr>
          <w:rFonts w:ascii="Century Schoolbook" w:eastAsia="Times New Roman" w:hAnsi="Century Schoolbook" w:cs="Segoe UI"/>
          <w:b/>
          <w:bCs/>
          <w:kern w:val="0"/>
          <w14:ligatures w14:val="none"/>
        </w:rPr>
        <w:t>American Journal of Political Science</w:t>
      </w:r>
      <w:r w:rsidRPr="00C83643">
        <w:rPr>
          <w:rFonts w:ascii="Century Schoolbook" w:eastAsia="Times New Roman" w:hAnsi="Century Schoolbook" w:cs="Segoe UI"/>
          <w:kern w:val="0"/>
          <w14:ligatures w14:val="none"/>
        </w:rPr>
        <w:t>, February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31A4867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David R. Morgan, Samuel A. Kirkpatrick, Michael Fitzgerald, and William Lyons, “Direct Democracy and Political Development” Longitudinal Referenda Voting Patterns in an American State,” </w:t>
      </w:r>
      <w:r w:rsidRPr="00C83643">
        <w:rPr>
          <w:rFonts w:ascii="Century Schoolbook" w:eastAsia="Times New Roman" w:hAnsi="Century Schoolbook" w:cs="Segoe UI"/>
          <w:b/>
          <w:bCs/>
          <w:kern w:val="0"/>
          <w14:ligatures w14:val="none"/>
        </w:rPr>
        <w:t>Sage Electoral Studies Yearbook</w:t>
      </w:r>
      <w:r w:rsidRPr="00C83643">
        <w:rPr>
          <w:rFonts w:ascii="Century Schoolbook" w:eastAsia="Times New Roman" w:hAnsi="Century Schoolbook" w:cs="Segoe UI"/>
          <w:kern w:val="0"/>
          <w14:ligatures w14:val="none"/>
        </w:rPr>
        <w:t>, Vol 3, 1977  </w:t>
      </w:r>
      <w:r w:rsidRPr="00C83643">
        <w:rPr>
          <w:rFonts w:ascii="Century Schoolbook" w:eastAsia="Times New Roman" w:hAnsi="Century Schoolbook" w:cs="Segoe UI"/>
          <w:kern w:val="0"/>
          <w:bdr w:val="none" w:sz="0" w:space="0" w:color="auto" w:frame="1"/>
          <w:shd w:val="clear" w:color="auto" w:fill="C6C6C6"/>
          <w14:ligatures w14:val="none"/>
        </w:rPr>
        <w:t> </w:t>
      </w:r>
    </w:p>
    <w:p w14:paraId="0FC7D66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David R. Morgan, Samuel A. Kirkpatrick, Michael Fitzgerald, and William Lyons, “Patterns of State Referenda Voting,” Chapter 8 in Kirkpatrick, et al.,</w:t>
      </w:r>
      <w:r w:rsidRPr="00C83643">
        <w:rPr>
          <w:rFonts w:ascii="Century Schoolbook" w:eastAsia="Times New Roman" w:hAnsi="Century Schoolbook" w:cs="Segoe UI"/>
          <w:b/>
          <w:bCs/>
          <w:kern w:val="0"/>
          <w14:ligatures w14:val="none"/>
        </w:rPr>
        <w:t> The Oklahoma Voter</w:t>
      </w:r>
      <w:r w:rsidRPr="00C83643">
        <w:rPr>
          <w:rFonts w:ascii="Century Schoolbook" w:eastAsia="Times New Roman" w:hAnsi="Century Schoolbook" w:cs="Segoe UI"/>
          <w:kern w:val="0"/>
          <w14:ligatures w14:val="none"/>
        </w:rPr>
        <w:t>, University of Oklahoma Press,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007832D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Samuel A. Kirkpatrick, William Lyons, and Michael Fitzgerald, “Candidates Parties and Issues in the American Electorate: Two Decades of Change,” </w:t>
      </w:r>
      <w:r w:rsidRPr="00C83643">
        <w:rPr>
          <w:rFonts w:ascii="Century Schoolbook" w:eastAsia="Times New Roman" w:hAnsi="Century Schoolbook" w:cs="Segoe UI"/>
          <w:b/>
          <w:bCs/>
          <w:kern w:val="0"/>
          <w14:ligatures w14:val="none"/>
        </w:rPr>
        <w:t>American Politics Quarterly</w:t>
      </w:r>
      <w:r w:rsidRPr="00C83643">
        <w:rPr>
          <w:rFonts w:ascii="Century Schoolbook" w:eastAsia="Times New Roman" w:hAnsi="Century Schoolbook" w:cs="Segoe UI"/>
          <w:kern w:val="0"/>
          <w14:ligatures w14:val="none"/>
        </w:rPr>
        <w:t>, July, 1975, reprinted in </w:t>
      </w:r>
      <w:r w:rsidRPr="00C83643">
        <w:rPr>
          <w:rFonts w:ascii="Century Schoolbook" w:eastAsia="Times New Roman" w:hAnsi="Century Schoolbook" w:cs="Segoe UI"/>
          <w:b/>
          <w:bCs/>
          <w:kern w:val="0"/>
          <w14:ligatures w14:val="none"/>
        </w:rPr>
        <w:t>Sage Electoral Studies Yearbook</w:t>
      </w:r>
      <w:r w:rsidRPr="00C83643">
        <w:rPr>
          <w:rFonts w:ascii="Century Schoolbook" w:eastAsia="Times New Roman" w:hAnsi="Century Schoolbook" w:cs="Segoe UI"/>
          <w:kern w:val="0"/>
          <w14:ligatures w14:val="none"/>
        </w:rPr>
        <w:t>, Vol 3, 1977</w:t>
      </w:r>
      <w:r w:rsidRPr="00C83643">
        <w:rPr>
          <w:rFonts w:ascii="Century Schoolbook" w:eastAsia="Times New Roman" w:hAnsi="Century Schoolbook" w:cs="Segoe UI"/>
          <w:kern w:val="0"/>
          <w:bdr w:val="none" w:sz="0" w:space="0" w:color="auto" w:frame="1"/>
          <w:shd w:val="clear" w:color="auto" w:fill="C6C6C6"/>
          <w14:ligatures w14:val="none"/>
        </w:rPr>
        <w:t> </w:t>
      </w:r>
    </w:p>
    <w:p w14:paraId="1E430F4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David R. Morgan, “Communication: Multilevel Analysis in State Politics: A Re-Examination,” </w:t>
      </w:r>
      <w:r w:rsidRPr="00C83643">
        <w:rPr>
          <w:rFonts w:ascii="Century Schoolbook" w:eastAsia="Times New Roman" w:hAnsi="Century Schoolbook" w:cs="Segoe UI"/>
          <w:b/>
          <w:bCs/>
          <w:kern w:val="0"/>
          <w14:ligatures w14:val="none"/>
        </w:rPr>
        <w:t>American Political Science Review</w:t>
      </w:r>
      <w:r w:rsidRPr="00C83643">
        <w:rPr>
          <w:rFonts w:ascii="Century Schoolbook" w:eastAsia="Times New Roman" w:hAnsi="Century Schoolbook" w:cs="Segoe UI"/>
          <w:kern w:val="0"/>
          <w14:ligatures w14:val="none"/>
        </w:rPr>
        <w:t>, March 1976.</w:t>
      </w:r>
      <w:r w:rsidRPr="00C83643">
        <w:rPr>
          <w:rFonts w:ascii="Century Schoolbook" w:eastAsia="Times New Roman" w:hAnsi="Century Schoolbook" w:cs="Segoe UI"/>
          <w:kern w:val="0"/>
          <w:bdr w:val="none" w:sz="0" w:space="0" w:color="auto" w:frame="1"/>
          <w:shd w:val="clear" w:color="auto" w:fill="C6C6C6"/>
          <w14:ligatures w14:val="none"/>
        </w:rPr>
        <w:t> </w:t>
      </w:r>
    </w:p>
    <w:p w14:paraId="0DAE51A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David R. Morgan and William Lyons, “Industrialization and Affluence Revisited: A Note on the Socio-economic Dimensions of the American States,” </w:t>
      </w:r>
      <w:r w:rsidRPr="00C83643">
        <w:rPr>
          <w:rFonts w:ascii="Century Schoolbook" w:eastAsia="Times New Roman" w:hAnsi="Century Schoolbook" w:cs="Segoe UI"/>
          <w:b/>
          <w:bCs/>
          <w:kern w:val="0"/>
          <w14:ligatures w14:val="none"/>
        </w:rPr>
        <w:t>American Journal of Political Science</w:t>
      </w:r>
      <w:r w:rsidRPr="00C83643">
        <w:rPr>
          <w:rFonts w:ascii="Century Schoolbook" w:eastAsia="Times New Roman" w:hAnsi="Century Schoolbook" w:cs="Segoe UI"/>
          <w:kern w:val="0"/>
          <w14:ligatures w14:val="none"/>
        </w:rPr>
        <w:t>, May 1975.  </w:t>
      </w:r>
      <w:r w:rsidRPr="00C83643">
        <w:rPr>
          <w:rFonts w:ascii="Century Schoolbook" w:eastAsia="Times New Roman" w:hAnsi="Century Schoolbook" w:cs="Segoe UI"/>
          <w:kern w:val="0"/>
          <w:bdr w:val="none" w:sz="0" w:space="0" w:color="auto" w:frame="1"/>
          <w:shd w:val="clear" w:color="auto" w:fill="C6C6C6"/>
          <w14:ligatures w14:val="none"/>
        </w:rPr>
        <w:t> </w:t>
      </w:r>
    </w:p>
    <w:p w14:paraId="737FCC8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Samuel A. Kirkpatrick, David Morgan, and William Lyons, “Municipal Training Needs and Personnel Practices” Implications for Program Planning and Policy-Making,” </w:t>
      </w:r>
      <w:r w:rsidRPr="00C83643">
        <w:rPr>
          <w:rFonts w:ascii="Century Schoolbook" w:eastAsia="Times New Roman" w:hAnsi="Century Schoolbook" w:cs="Segoe UI"/>
          <w:b/>
          <w:bCs/>
          <w:kern w:val="0"/>
          <w14:ligatures w14:val="none"/>
        </w:rPr>
        <w:t>Midwest Review of Public Administration, </w:t>
      </w:r>
      <w:r w:rsidRPr="00C83643">
        <w:rPr>
          <w:rFonts w:ascii="Century Schoolbook" w:eastAsia="Times New Roman" w:hAnsi="Century Schoolbook" w:cs="Segoe UI"/>
          <w:kern w:val="0"/>
          <w14:ligatures w14:val="none"/>
        </w:rPr>
        <w:t>January 1974.  </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bdr w:val="none" w:sz="0" w:space="0" w:color="auto" w:frame="1"/>
          <w:shd w:val="clear" w:color="auto" w:fill="C6C6C6"/>
          <w14:ligatures w14:val="none"/>
        </w:rPr>
        <w:t> </w:t>
      </w:r>
    </w:p>
    <w:p w14:paraId="08D6FAA1"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3A59B39A"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Books and Monographs:</w:t>
      </w:r>
      <w:r w:rsidRPr="00C83643">
        <w:rPr>
          <w:rFonts w:ascii="Century Schoolbook" w:eastAsia="Times New Roman" w:hAnsi="Century Schoolbook" w:cs="Segoe UI"/>
          <w:kern w:val="0"/>
          <w:bdr w:val="none" w:sz="0" w:space="0" w:color="auto" w:frame="1"/>
          <w:shd w:val="clear" w:color="auto" w:fill="C6C6C6"/>
          <w14:ligatures w14:val="none"/>
        </w:rPr>
        <w:t> </w:t>
      </w:r>
    </w:p>
    <w:p w14:paraId="1E4BEED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w:t>
      </w:r>
      <w:r w:rsidRPr="00C83643">
        <w:rPr>
          <w:rFonts w:ascii="Century Schoolbook" w:eastAsia="Times New Roman" w:hAnsi="Century Schoolbook" w:cs="Segoe UI"/>
          <w:b/>
          <w:bCs/>
          <w:kern w:val="0"/>
          <w14:ligatures w14:val="none"/>
        </w:rPr>
        <w:t>American Government and Politics</w:t>
      </w:r>
      <w:r w:rsidRPr="00C83643">
        <w:rPr>
          <w:rFonts w:ascii="Century Schoolbook" w:eastAsia="Times New Roman" w:hAnsi="Century Schoolbook" w:cs="Segoe UI"/>
          <w:kern w:val="0"/>
          <w14:ligatures w14:val="none"/>
        </w:rPr>
        <w:t> Thompson Publishing Company, 2006 (4</w:t>
      </w:r>
      <w:r w:rsidRPr="00C83643">
        <w:rPr>
          <w:rFonts w:ascii="Century Schoolbook" w:eastAsia="Times New Roman" w:hAnsi="Century Schoolbook" w:cs="Segoe UI"/>
          <w:kern w:val="0"/>
          <w:sz w:val="19"/>
          <w:szCs w:val="19"/>
          <w:vertAlign w:val="superscript"/>
          <w14:ligatures w14:val="none"/>
        </w:rPr>
        <w:t>th</w:t>
      </w:r>
      <w:r w:rsidRPr="00C83643">
        <w:rPr>
          <w:rFonts w:ascii="Century Schoolbook" w:eastAsia="Times New Roman" w:hAnsi="Century Schoolbook" w:cs="Segoe UI"/>
          <w:kern w:val="0"/>
          <w14:ligatures w14:val="none"/>
        </w:rPr>
        <w:t> Edition).</w:t>
      </w:r>
      <w:r w:rsidRPr="00C83643">
        <w:rPr>
          <w:rFonts w:ascii="Century Schoolbook" w:eastAsia="Times New Roman" w:hAnsi="Century Schoolbook" w:cs="Segoe UI"/>
          <w:kern w:val="0"/>
          <w:bdr w:val="none" w:sz="0" w:space="0" w:color="auto" w:frame="1"/>
          <w:shd w:val="clear" w:color="auto" w:fill="C6C6C6"/>
          <w14:ligatures w14:val="none"/>
        </w:rPr>
        <w:t> </w:t>
      </w:r>
    </w:p>
    <w:p w14:paraId="62177EE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John M. Scheb II, and</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14:ligatures w14:val="none"/>
        </w:rPr>
        <w:t>William Lyons, </w:t>
      </w:r>
      <w:r w:rsidRPr="00C83643">
        <w:rPr>
          <w:rFonts w:ascii="Century Schoolbook" w:eastAsia="Times New Roman" w:hAnsi="Century Schoolbook" w:cs="Segoe UI"/>
          <w:b/>
          <w:bCs/>
          <w:kern w:val="0"/>
          <w14:ligatures w14:val="none"/>
        </w:rPr>
        <w:t>The 2004 Presidential Election</w:t>
      </w:r>
      <w:r w:rsidRPr="00C83643">
        <w:rPr>
          <w:rFonts w:ascii="Century Schoolbook" w:eastAsia="Times New Roman" w:hAnsi="Century Schoolbook" w:cs="Segoe UI"/>
          <w:kern w:val="0"/>
          <w14:ligatures w14:val="none"/>
        </w:rPr>
        <w:t> Atomic Dog Publishing Company, Cincinnati, 2005</w:t>
      </w:r>
      <w:r w:rsidRPr="00C83643">
        <w:rPr>
          <w:rFonts w:ascii="Century Schoolbook" w:eastAsia="Times New Roman" w:hAnsi="Century Schoolbook" w:cs="Segoe UI"/>
          <w:kern w:val="0"/>
          <w:bdr w:val="none" w:sz="0" w:space="0" w:color="auto" w:frame="1"/>
          <w:shd w:val="clear" w:color="auto" w:fill="C6C6C6"/>
          <w14:ligatures w14:val="none"/>
        </w:rPr>
        <w:t> </w:t>
      </w:r>
    </w:p>
    <w:p w14:paraId="3A6C765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John M. Scheb II, and Billy Stair, </w:t>
      </w:r>
      <w:r w:rsidRPr="00C83643">
        <w:rPr>
          <w:rFonts w:ascii="Century Schoolbook" w:eastAsia="Times New Roman" w:hAnsi="Century Schoolbook" w:cs="Segoe UI"/>
          <w:b/>
          <w:bCs/>
          <w:kern w:val="0"/>
          <w14:ligatures w14:val="none"/>
        </w:rPr>
        <w:t>Tennessee Government and Politics</w:t>
      </w:r>
      <w:r w:rsidRPr="00C83643">
        <w:rPr>
          <w:rFonts w:ascii="Century Schoolbook" w:eastAsia="Times New Roman" w:hAnsi="Century Schoolbook" w:cs="Segoe UI"/>
          <w:kern w:val="0"/>
          <w14:ligatures w14:val="none"/>
        </w:rPr>
        <w:t> University of Tennessee Press Knoxville, 2001</w:t>
      </w:r>
      <w:r w:rsidRPr="00C83643">
        <w:rPr>
          <w:rFonts w:ascii="Century Schoolbook" w:eastAsia="Times New Roman" w:hAnsi="Century Schoolbook" w:cs="Segoe UI"/>
          <w:kern w:val="0"/>
          <w:bdr w:val="none" w:sz="0" w:space="0" w:color="auto" w:frame="1"/>
          <w:shd w:val="clear" w:color="auto" w:fill="C6C6C6"/>
          <w14:ligatures w14:val="none"/>
        </w:rPr>
        <w:t> </w:t>
      </w:r>
    </w:p>
    <w:p w14:paraId="6E044B8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John M. Scheb II, and Lilliard Richardson</w:t>
      </w:r>
      <w:r w:rsidRPr="00C83643">
        <w:rPr>
          <w:rFonts w:ascii="Century Schoolbook" w:eastAsia="Times New Roman" w:hAnsi="Century Schoolbook" w:cs="Segoe UI"/>
          <w:b/>
          <w:bCs/>
          <w:kern w:val="0"/>
          <w14:ligatures w14:val="none"/>
        </w:rPr>
        <w:t>, American Government: Politics and Political Culture</w:t>
      </w:r>
      <w:r w:rsidRPr="00C83643">
        <w:rPr>
          <w:rFonts w:ascii="Century Schoolbook" w:eastAsia="Times New Roman" w:hAnsi="Century Schoolbook" w:cs="Segoe UI"/>
          <w:kern w:val="0"/>
          <w14:ligatures w14:val="none"/>
        </w:rPr>
        <w:t> West Publishing Company, St. Paul, 1995</w:t>
      </w:r>
      <w:r w:rsidRPr="00C83643">
        <w:rPr>
          <w:rFonts w:ascii="Century Schoolbook" w:eastAsia="Times New Roman" w:hAnsi="Century Schoolbook" w:cs="Segoe UI"/>
          <w:kern w:val="0"/>
          <w:bdr w:val="none" w:sz="0" w:space="0" w:color="auto" w:frame="1"/>
          <w:shd w:val="clear" w:color="auto" w:fill="C6C6C6"/>
          <w14:ligatures w14:val="none"/>
        </w:rPr>
        <w:t> </w:t>
      </w:r>
    </w:p>
    <w:p w14:paraId="35D18FA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Terry Clark, William Lyons, and Michael R. Fitzgerald (eds), </w:t>
      </w:r>
      <w:r w:rsidRPr="00C83643">
        <w:rPr>
          <w:rFonts w:ascii="Century Schoolbook" w:eastAsia="Times New Roman" w:hAnsi="Century Schoolbook" w:cs="Segoe UI"/>
          <w:b/>
          <w:bCs/>
          <w:kern w:val="0"/>
          <w14:ligatures w14:val="none"/>
        </w:rPr>
        <w:t>Decisions on Urban Dollars: Research in Urban Policy III</w:t>
      </w:r>
      <w:r w:rsidRPr="00C83643">
        <w:rPr>
          <w:rFonts w:ascii="Century Schoolbook" w:eastAsia="Times New Roman" w:hAnsi="Century Schoolbook" w:cs="Segoe UI"/>
          <w:kern w:val="0"/>
          <w14:ligatures w14:val="none"/>
        </w:rPr>
        <w:t>, JAI Press, New York, 1989 </w:t>
      </w:r>
      <w:r w:rsidRPr="00C83643">
        <w:rPr>
          <w:rFonts w:ascii="Century Schoolbook" w:eastAsia="Times New Roman" w:hAnsi="Century Schoolbook" w:cs="Segoe UI"/>
          <w:kern w:val="0"/>
          <w:bdr w:val="none" w:sz="0" w:space="0" w:color="auto" w:frame="1"/>
          <w:shd w:val="clear" w:color="auto" w:fill="C6C6C6"/>
          <w14:ligatures w14:val="none"/>
        </w:rPr>
        <w:t> </w:t>
      </w:r>
    </w:p>
    <w:p w14:paraId="4380897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Steve Rechichar, Michael Fitzgerald, William Lyons, and Skip Cory,</w:t>
      </w:r>
      <w:r w:rsidRPr="00C83643">
        <w:rPr>
          <w:rFonts w:ascii="Century Schoolbook" w:eastAsia="Times New Roman" w:hAnsi="Century Schoolbook" w:cs="Segoe UI"/>
          <w:b/>
          <w:bCs/>
          <w:kern w:val="0"/>
          <w14:ligatures w14:val="none"/>
        </w:rPr>
        <w:t> Electoral Triumph and Administrative Trials: Gubernatorial Elections in Tennessee</w:t>
      </w:r>
      <w:r w:rsidRPr="00C83643">
        <w:rPr>
          <w:rFonts w:ascii="Century Schoolbook" w:eastAsia="Times New Roman" w:hAnsi="Century Schoolbook" w:cs="Segoe UI"/>
          <w:kern w:val="0"/>
          <w14:ligatures w14:val="none"/>
        </w:rPr>
        <w:t>, Bureau of Public Administration, University of Tennessee,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3526F3A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Larry W. Thomas, </w:t>
      </w:r>
      <w:r w:rsidRPr="00C83643">
        <w:rPr>
          <w:rFonts w:ascii="Century Schoolbook" w:eastAsia="Times New Roman" w:hAnsi="Century Schoolbook" w:cs="Segoe UI"/>
          <w:b/>
          <w:bCs/>
          <w:kern w:val="0"/>
          <w14:ligatures w14:val="none"/>
        </w:rPr>
        <w:t>Legislative Oversight: A Three State Study</w:t>
      </w:r>
      <w:r w:rsidRPr="00C83643">
        <w:rPr>
          <w:rFonts w:ascii="Century Schoolbook" w:eastAsia="Times New Roman" w:hAnsi="Century Schoolbook" w:cs="Segoe UI"/>
          <w:kern w:val="0"/>
          <w14:ligatures w14:val="none"/>
        </w:rPr>
        <w:t>, Bureau of Public Administration, University of Tennessee, 1978.</w:t>
      </w:r>
      <w:r w:rsidRPr="00C83643">
        <w:rPr>
          <w:rFonts w:ascii="Century Schoolbook" w:eastAsia="Times New Roman" w:hAnsi="Century Schoolbook" w:cs="Segoe UI"/>
          <w:kern w:val="0"/>
          <w:bdr w:val="none" w:sz="0" w:space="0" w:color="auto" w:frame="1"/>
          <w:shd w:val="clear" w:color="auto" w:fill="C6C6C6"/>
          <w14:ligatures w14:val="none"/>
        </w:rPr>
        <w:t> </w:t>
      </w:r>
    </w:p>
    <w:p w14:paraId="325EEBF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Anne Hopkins and William Lyons, </w:t>
      </w:r>
      <w:r w:rsidRPr="00C83643">
        <w:rPr>
          <w:rFonts w:ascii="Century Schoolbook" w:eastAsia="Times New Roman" w:hAnsi="Century Schoolbook" w:cs="Segoe UI"/>
          <w:b/>
          <w:bCs/>
          <w:kern w:val="0"/>
          <w14:ligatures w14:val="none"/>
        </w:rPr>
        <w:t>Tennessee Votes</w:t>
      </w:r>
      <w:r w:rsidRPr="00C83643">
        <w:rPr>
          <w:rFonts w:ascii="Century Schoolbook" w:eastAsia="Times New Roman" w:hAnsi="Century Schoolbook" w:cs="Segoe UI"/>
          <w:kern w:val="0"/>
          <w14:ligatures w14:val="none"/>
        </w:rPr>
        <w:t>, Bureau of Public Administration, University of Tennessee, 1978 (Compendium of election results and maps from statehood through 1978)</w:t>
      </w:r>
      <w:r w:rsidRPr="00C83643">
        <w:rPr>
          <w:rFonts w:ascii="Century Schoolbook" w:eastAsia="Times New Roman" w:hAnsi="Century Schoolbook" w:cs="Segoe UI"/>
          <w:kern w:val="0"/>
          <w:bdr w:val="none" w:sz="0" w:space="0" w:color="auto" w:frame="1"/>
          <w:shd w:val="clear" w:color="auto" w:fill="C6C6C6"/>
          <w14:ligatures w14:val="none"/>
        </w:rPr>
        <w:t> </w:t>
      </w:r>
    </w:p>
    <w:p w14:paraId="7E8F64CD"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5E1B1943"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Testimony and Litigation Research</w:t>
      </w:r>
      <w:r w:rsidRPr="00C83643">
        <w:rPr>
          <w:rFonts w:ascii="Century Schoolbook" w:eastAsia="Times New Roman" w:hAnsi="Century Schoolbook" w:cs="Segoe UI"/>
          <w:kern w:val="0"/>
          <w:bdr w:val="none" w:sz="0" w:space="0" w:color="auto" w:frame="1"/>
          <w:shd w:val="clear" w:color="auto" w:fill="C6C6C6"/>
          <w14:ligatures w14:val="none"/>
        </w:rPr>
        <w:t> </w:t>
      </w:r>
    </w:p>
    <w:p w14:paraId="50A504D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Consultant (Voting Rights, defendant), </w:t>
      </w:r>
      <w:r w:rsidRPr="00C83643">
        <w:rPr>
          <w:rFonts w:ascii="Century Schoolbook" w:eastAsia="Times New Roman" w:hAnsi="Century Schoolbook" w:cs="Segoe UI"/>
          <w:b/>
          <w:bCs/>
          <w:kern w:val="0"/>
          <w14:ligatures w14:val="none"/>
        </w:rPr>
        <w:t>Southwest Tennessee African-American Affairs Council v. Sundquist</w:t>
      </w:r>
      <w:r w:rsidRPr="00C83643">
        <w:rPr>
          <w:rFonts w:ascii="Century Schoolbook" w:eastAsia="Times New Roman" w:hAnsi="Century Schoolbook" w:cs="Segoe UI"/>
          <w:kern w:val="0"/>
          <w14:ligatures w14:val="none"/>
        </w:rPr>
        <w:t>, U.S. District Court, Western Division of Tennessee 1998, </w:t>
      </w:r>
      <w:r w:rsidRPr="00C83643">
        <w:rPr>
          <w:rFonts w:ascii="Century Schoolbook" w:eastAsia="Times New Roman" w:hAnsi="Century Schoolbook" w:cs="Segoe UI"/>
          <w:kern w:val="0"/>
          <w:bdr w:val="none" w:sz="0" w:space="0" w:color="auto" w:frame="1"/>
          <w:shd w:val="clear" w:color="auto" w:fill="C6C6C6"/>
          <w14:ligatures w14:val="none"/>
        </w:rPr>
        <w:t> </w:t>
      </w:r>
    </w:p>
    <w:p w14:paraId="65B8973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Expert Witness and Consultant (Annexation, defendant),</w:t>
      </w:r>
      <w:r w:rsidRPr="00C83643">
        <w:rPr>
          <w:rFonts w:ascii="Century Schoolbook" w:eastAsia="Times New Roman" w:hAnsi="Century Schoolbook" w:cs="Segoe UI"/>
          <w:b/>
          <w:bCs/>
          <w:kern w:val="0"/>
          <w14:ligatures w14:val="none"/>
        </w:rPr>
        <w:t> State Ex Rel Sullivan County v. City of Kingsport</w:t>
      </w:r>
      <w:r w:rsidRPr="00C83643">
        <w:rPr>
          <w:rFonts w:ascii="Century Schoolbook" w:eastAsia="Times New Roman" w:hAnsi="Century Schoolbook" w:cs="Segoe UI"/>
          <w:kern w:val="0"/>
          <w14:ligatures w14:val="none"/>
        </w:rPr>
        <w:t>, Chancery Court, Sullivan County, Tennessee, 1997, 1994 </w:t>
      </w:r>
      <w:r w:rsidRPr="00C83643">
        <w:rPr>
          <w:rFonts w:ascii="Century Schoolbook" w:eastAsia="Times New Roman" w:hAnsi="Century Schoolbook" w:cs="Segoe UI"/>
          <w:kern w:val="0"/>
          <w:bdr w:val="none" w:sz="0" w:space="0" w:color="auto" w:frame="1"/>
          <w:shd w:val="clear" w:color="auto" w:fill="C6C6C6"/>
          <w14:ligatures w14:val="none"/>
        </w:rPr>
        <w:t> </w:t>
      </w:r>
    </w:p>
    <w:p w14:paraId="758DAEE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Consultant (Annexation, defendant),</w:t>
      </w:r>
      <w:r w:rsidRPr="00C83643">
        <w:rPr>
          <w:rFonts w:ascii="Century Schoolbook" w:eastAsia="Times New Roman" w:hAnsi="Century Schoolbook" w:cs="Segoe UI"/>
          <w:b/>
          <w:bCs/>
          <w:kern w:val="0"/>
          <w14:ligatures w14:val="none"/>
        </w:rPr>
        <w:t> Grayson v. City of Knoxville</w:t>
      </w:r>
      <w:r w:rsidRPr="00C83643">
        <w:rPr>
          <w:rFonts w:ascii="Century Schoolbook" w:eastAsia="Times New Roman" w:hAnsi="Century Schoolbook" w:cs="Segoe UI"/>
          <w:kern w:val="0"/>
          <w14:ligatures w14:val="none"/>
        </w:rPr>
        <w:t>, Chancery Court, Knox County, Tennessee, 1995 </w:t>
      </w:r>
      <w:r w:rsidRPr="00C83643">
        <w:rPr>
          <w:rFonts w:ascii="Century Schoolbook" w:eastAsia="Times New Roman" w:hAnsi="Century Schoolbook" w:cs="Segoe UI"/>
          <w:kern w:val="0"/>
          <w:bdr w:val="none" w:sz="0" w:space="0" w:color="auto" w:frame="1"/>
          <w:shd w:val="clear" w:color="auto" w:fill="C6C6C6"/>
          <w14:ligatures w14:val="none"/>
        </w:rPr>
        <w:t> </w:t>
      </w:r>
    </w:p>
    <w:p w14:paraId="577CE92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Consultant (Voting Irregularities) Appeal in Tennessee State Senate Primary Election, Tennessee Republican Party, September, 1994</w:t>
      </w:r>
      <w:r w:rsidRPr="00C83643">
        <w:rPr>
          <w:rFonts w:ascii="Century Schoolbook" w:eastAsia="Times New Roman" w:hAnsi="Century Schoolbook" w:cs="Segoe UI"/>
          <w:kern w:val="0"/>
          <w:bdr w:val="none" w:sz="0" w:space="0" w:color="auto" w:frame="1"/>
          <w:shd w:val="clear" w:color="auto" w:fill="C6C6C6"/>
          <w14:ligatures w14:val="none"/>
        </w:rPr>
        <w:t> </w:t>
      </w:r>
    </w:p>
    <w:p w14:paraId="6E087CD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Consultant (Voting Rights, defendant), </w:t>
      </w:r>
      <w:r w:rsidRPr="00C83643">
        <w:rPr>
          <w:rFonts w:ascii="Century Schoolbook" w:eastAsia="Times New Roman" w:hAnsi="Century Schoolbook" w:cs="Segoe UI"/>
          <w:b/>
          <w:bCs/>
          <w:kern w:val="0"/>
          <w14:ligatures w14:val="none"/>
        </w:rPr>
        <w:t>Rural West Tennessee African-American Affairs Council, Inc. et al v. McWherter</w:t>
      </w:r>
      <w:r w:rsidRPr="00C83643">
        <w:rPr>
          <w:rFonts w:ascii="Century Schoolbook" w:eastAsia="Times New Roman" w:hAnsi="Century Schoolbook" w:cs="Segoe UI"/>
          <w:kern w:val="0"/>
          <w14:ligatures w14:val="none"/>
        </w:rPr>
        <w:t>, U.S. District Court, Western Division of Tennessee 1998, 1993 </w:t>
      </w:r>
      <w:r w:rsidRPr="00C83643">
        <w:rPr>
          <w:rFonts w:ascii="Century Schoolbook" w:eastAsia="Times New Roman" w:hAnsi="Century Schoolbook" w:cs="Segoe UI"/>
          <w:kern w:val="0"/>
          <w:bdr w:val="none" w:sz="0" w:space="0" w:color="auto" w:frame="1"/>
          <w:shd w:val="clear" w:color="auto" w:fill="C6C6C6"/>
          <w14:ligatures w14:val="none"/>
        </w:rPr>
        <w:t> </w:t>
      </w:r>
    </w:p>
    <w:p w14:paraId="56A931F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City of Cincinnati, Ohio (Electoral Forms and Compliance with the Voting Rights Act), 1993</w:t>
      </w:r>
      <w:r w:rsidRPr="00C83643">
        <w:rPr>
          <w:rFonts w:ascii="Century Schoolbook" w:eastAsia="Times New Roman" w:hAnsi="Century Schoolbook" w:cs="Segoe UI"/>
          <w:kern w:val="0"/>
          <w:bdr w:val="none" w:sz="0" w:space="0" w:color="auto" w:frame="1"/>
          <w:shd w:val="clear" w:color="auto" w:fill="C6C6C6"/>
          <w14:ligatures w14:val="none"/>
        </w:rPr>
        <w:t> </w:t>
      </w:r>
    </w:p>
    <w:p w14:paraId="33EFD5D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(Age Discrimination Statistics, defendant), </w:t>
      </w:r>
      <w:r w:rsidRPr="00C83643">
        <w:rPr>
          <w:rFonts w:ascii="Century Schoolbook" w:eastAsia="Times New Roman" w:hAnsi="Century Schoolbook" w:cs="Segoe UI"/>
          <w:b/>
          <w:bCs/>
          <w:kern w:val="0"/>
          <w14:ligatures w14:val="none"/>
        </w:rPr>
        <w:t>Johnson v. Board of Regents</w:t>
      </w:r>
      <w:r w:rsidRPr="00C83643">
        <w:rPr>
          <w:rFonts w:ascii="Century Schoolbook" w:eastAsia="Times New Roman" w:hAnsi="Century Schoolbook" w:cs="Segoe UI"/>
          <w:kern w:val="0"/>
          <w14:ligatures w14:val="none"/>
        </w:rPr>
        <w:t>, U.S. District Court, Eastern Division of Tennessee,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12EB303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Research Consultant, City of Memphis (Voting Rights Act, defendant), 1991-1992</w:t>
      </w:r>
      <w:r w:rsidRPr="00C83643">
        <w:rPr>
          <w:rFonts w:ascii="Century Schoolbook" w:eastAsia="Times New Roman" w:hAnsi="Century Schoolbook" w:cs="Segoe UI"/>
          <w:kern w:val="0"/>
          <w:bdr w:val="none" w:sz="0" w:space="0" w:color="auto" w:frame="1"/>
          <w:shd w:val="clear" w:color="auto" w:fill="C6C6C6"/>
          <w14:ligatures w14:val="none"/>
        </w:rPr>
        <w:t> </w:t>
      </w:r>
    </w:p>
    <w:p w14:paraId="63A452D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Shelby County, Tennessee (Voting Rights Act, defendant),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3209EA4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City of Clarksville (Voting Rights Act, defendant),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416E65A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and Research Consultant, </w:t>
      </w:r>
      <w:r w:rsidRPr="00C83643">
        <w:rPr>
          <w:rFonts w:ascii="Century Schoolbook" w:eastAsia="Times New Roman" w:hAnsi="Century Schoolbook" w:cs="Segoe UI"/>
          <w:b/>
          <w:bCs/>
          <w:kern w:val="0"/>
          <w14:ligatures w14:val="none"/>
        </w:rPr>
        <w:t>Brown et. al. v. Chattanooga </w:t>
      </w:r>
      <w:r w:rsidRPr="00C83643">
        <w:rPr>
          <w:rFonts w:ascii="Century Schoolbook" w:eastAsia="Times New Roman" w:hAnsi="Century Schoolbook" w:cs="Segoe UI"/>
          <w:kern w:val="0"/>
          <w14:ligatures w14:val="none"/>
        </w:rPr>
        <w:t> (Voting Rights Act, defendant), U.S. District Court, Eastern Division of Tennessee, 1990,1989</w:t>
      </w:r>
      <w:r w:rsidRPr="00C83643">
        <w:rPr>
          <w:rFonts w:ascii="Century Schoolbook" w:eastAsia="Times New Roman" w:hAnsi="Century Schoolbook" w:cs="Segoe UI"/>
          <w:kern w:val="0"/>
          <w:bdr w:val="none" w:sz="0" w:space="0" w:color="auto" w:frame="1"/>
          <w:shd w:val="clear" w:color="auto" w:fill="C6C6C6"/>
          <w14:ligatures w14:val="none"/>
        </w:rPr>
        <w:t> </w:t>
      </w:r>
    </w:p>
    <w:p w14:paraId="433EEE7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(Employment Discrimination Statistics, defendant), </w:t>
      </w:r>
      <w:r w:rsidRPr="00C83643">
        <w:rPr>
          <w:rFonts w:ascii="Century Schoolbook" w:eastAsia="Times New Roman" w:hAnsi="Century Schoolbook" w:cs="Segoe UI"/>
          <w:b/>
          <w:bCs/>
          <w:kern w:val="0"/>
          <w14:ligatures w14:val="none"/>
        </w:rPr>
        <w:t>Pavarandeh v. Goins</w:t>
      </w:r>
      <w:r w:rsidRPr="00C83643">
        <w:rPr>
          <w:rFonts w:ascii="Century Schoolbook" w:eastAsia="Times New Roman" w:hAnsi="Century Schoolbook" w:cs="Segoe UI"/>
          <w:kern w:val="0"/>
          <w14:ligatures w14:val="none"/>
        </w:rPr>
        <w:t>, U.S. District Court, Eastern District of Tennessee, 1989</w:t>
      </w:r>
      <w:r w:rsidRPr="00C83643">
        <w:rPr>
          <w:rFonts w:ascii="Century Schoolbook" w:eastAsia="Times New Roman" w:hAnsi="Century Schoolbook" w:cs="Segoe UI"/>
          <w:kern w:val="0"/>
          <w:bdr w:val="none" w:sz="0" w:space="0" w:color="auto" w:frame="1"/>
          <w:shd w:val="clear" w:color="auto" w:fill="C6C6C6"/>
          <w14:ligatures w14:val="none"/>
        </w:rPr>
        <w:t> </w:t>
      </w:r>
    </w:p>
    <w:p w14:paraId="6050396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Expert Witness (Age Discrimination Statistics, plaintiff), </w:t>
      </w:r>
      <w:r w:rsidRPr="00C83643">
        <w:rPr>
          <w:rFonts w:ascii="Century Schoolbook" w:eastAsia="Times New Roman" w:hAnsi="Century Schoolbook" w:cs="Segoe UI"/>
          <w:b/>
          <w:bCs/>
          <w:kern w:val="0"/>
          <w14:ligatures w14:val="none"/>
        </w:rPr>
        <w:t>Baylor v. Kingsport</w:t>
      </w:r>
      <w:r w:rsidRPr="00C83643">
        <w:rPr>
          <w:rFonts w:ascii="Century Schoolbook" w:eastAsia="Times New Roman" w:hAnsi="Century Schoolbook" w:cs="Segoe UI"/>
          <w:kern w:val="0"/>
          <w14:ligatures w14:val="none"/>
        </w:rPr>
        <w:t>, U.S. District Court, Eastern District of Tennessee, July 6, 1978</w:t>
      </w:r>
      <w:r w:rsidRPr="00C83643">
        <w:rPr>
          <w:rFonts w:ascii="Century Schoolbook" w:eastAsia="Times New Roman" w:hAnsi="Century Schoolbook" w:cs="Segoe UI"/>
          <w:kern w:val="0"/>
          <w:bdr w:val="none" w:sz="0" w:space="0" w:color="auto" w:frame="1"/>
          <w:shd w:val="clear" w:color="auto" w:fill="C6C6C6"/>
          <w14:ligatures w14:val="none"/>
        </w:rPr>
        <w:t> </w:t>
      </w:r>
    </w:p>
    <w:p w14:paraId="00B7184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0B2A6EC7"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75E870C1" w14:textId="77777777" w:rsidR="00C83643" w:rsidRPr="00C83643" w:rsidRDefault="00C83643" w:rsidP="00C83643">
      <w:pPr>
        <w:spacing w:after="0" w:line="240" w:lineRule="auto"/>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Book Reviews:</w:t>
      </w:r>
      <w:r w:rsidRPr="00C83643">
        <w:rPr>
          <w:rFonts w:ascii="Century Schoolbook" w:eastAsia="Times New Roman" w:hAnsi="Century Schoolbook" w:cs="Segoe UI"/>
          <w:kern w:val="0"/>
          <w:bdr w:val="none" w:sz="0" w:space="0" w:color="auto" w:frame="1"/>
          <w:shd w:val="clear" w:color="auto" w:fill="C6C6C6"/>
          <w14:ligatures w14:val="none"/>
        </w:rPr>
        <w:t> </w:t>
      </w:r>
    </w:p>
    <w:p w14:paraId="713A84B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review of Warren Miller, </w:t>
      </w:r>
      <w:r w:rsidRPr="00C83643">
        <w:rPr>
          <w:rFonts w:ascii="Century Schoolbook" w:eastAsia="Times New Roman" w:hAnsi="Century Schoolbook" w:cs="Segoe UI"/>
          <w:b/>
          <w:bCs/>
          <w:kern w:val="0"/>
          <w14:ligatures w14:val="none"/>
        </w:rPr>
        <w:t>Without Consent: Mass-Elite Linkages to Presidential Politics, </w:t>
      </w:r>
      <w:r w:rsidRPr="00C83643">
        <w:rPr>
          <w:rFonts w:ascii="Century Schoolbook" w:eastAsia="Times New Roman" w:hAnsi="Century Schoolbook" w:cs="Segoe UI"/>
          <w:kern w:val="0"/>
          <w14:ligatures w14:val="none"/>
        </w:rPr>
        <w:t>Lexington, University of Kentucky Press, 1988, and Denise A. Baer and Michael Bositis, </w:t>
      </w:r>
      <w:r w:rsidRPr="00C83643">
        <w:rPr>
          <w:rFonts w:ascii="Century Schoolbook" w:eastAsia="Times New Roman" w:hAnsi="Century Schoolbook" w:cs="Segoe UI"/>
          <w:b/>
          <w:bCs/>
          <w:kern w:val="0"/>
          <w14:ligatures w14:val="none"/>
        </w:rPr>
        <w:t>Elite Cadres and Party Coalitions: Representing the Public in Party Politics,</w:t>
      </w:r>
      <w:r w:rsidRPr="00C83643">
        <w:rPr>
          <w:rFonts w:ascii="Century Schoolbook" w:eastAsia="Times New Roman" w:hAnsi="Century Schoolbook" w:cs="Segoe UI"/>
          <w:kern w:val="0"/>
          <w14:ligatures w14:val="none"/>
        </w:rPr>
        <w:t> New York: Greenwood, 1988, in </w:t>
      </w:r>
      <w:r w:rsidRPr="00C83643">
        <w:rPr>
          <w:rFonts w:ascii="Century Schoolbook" w:eastAsia="Times New Roman" w:hAnsi="Century Schoolbook" w:cs="Segoe UI"/>
          <w:b/>
          <w:bCs/>
          <w:kern w:val="0"/>
          <w14:ligatures w14:val="none"/>
        </w:rPr>
        <w:t>American Political Science Review</w:t>
      </w:r>
      <w:r w:rsidRPr="00C83643">
        <w:rPr>
          <w:rFonts w:ascii="Century Schoolbook" w:eastAsia="Times New Roman" w:hAnsi="Century Schoolbook" w:cs="Segoe UI"/>
          <w:kern w:val="0"/>
          <w14:ligatures w14:val="none"/>
        </w:rPr>
        <w:t>, September 1990, 1007-1008.</w:t>
      </w:r>
      <w:r w:rsidRPr="00C83643">
        <w:rPr>
          <w:rFonts w:ascii="Century Schoolbook" w:eastAsia="Times New Roman" w:hAnsi="Century Schoolbook" w:cs="Segoe UI"/>
          <w:kern w:val="0"/>
          <w:bdr w:val="none" w:sz="0" w:space="0" w:color="auto" w:frame="1"/>
          <w:shd w:val="clear" w:color="auto" w:fill="C6C6C6"/>
          <w14:ligatures w14:val="none"/>
        </w:rPr>
        <w:t> </w:t>
      </w:r>
    </w:p>
    <w:p w14:paraId="6D0399B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review of Kevin Phillips, </w:t>
      </w:r>
      <w:r w:rsidRPr="00C83643">
        <w:rPr>
          <w:rFonts w:ascii="Century Schoolbook" w:eastAsia="Times New Roman" w:hAnsi="Century Schoolbook" w:cs="Segoe UI"/>
          <w:b/>
          <w:bCs/>
          <w:kern w:val="0"/>
          <w14:ligatures w14:val="none"/>
        </w:rPr>
        <w:t>Boiling Point: Democrats, Republicans, and the Decline of Middle Class Prosperity, </w:t>
      </w:r>
      <w:r w:rsidRPr="00C83643">
        <w:rPr>
          <w:rFonts w:ascii="Century Schoolbook" w:eastAsia="Times New Roman" w:hAnsi="Century Schoolbook" w:cs="Segoe UI"/>
          <w:kern w:val="0"/>
          <w14:ligatures w14:val="none"/>
        </w:rPr>
        <w:t>in </w:t>
      </w:r>
      <w:r w:rsidRPr="00C83643">
        <w:rPr>
          <w:rFonts w:ascii="Century Schoolbook" w:eastAsia="Times New Roman" w:hAnsi="Century Schoolbook" w:cs="Segoe UI"/>
          <w:b/>
          <w:bCs/>
          <w:kern w:val="0"/>
          <w14:ligatures w14:val="none"/>
        </w:rPr>
        <w:t>Forum for Applied Research in Public Policy</w:t>
      </w:r>
      <w:r w:rsidRPr="00C83643">
        <w:rPr>
          <w:rFonts w:ascii="Century Schoolbook" w:eastAsia="Times New Roman" w:hAnsi="Century Schoolbook" w:cs="Segoe UI"/>
          <w:kern w:val="0"/>
          <w14:ligatures w14:val="none"/>
        </w:rPr>
        <w:t>, Fall, 1993.</w:t>
      </w:r>
      <w:r w:rsidRPr="00C83643">
        <w:rPr>
          <w:rFonts w:ascii="Century Schoolbook" w:eastAsia="Times New Roman" w:hAnsi="Century Schoolbook" w:cs="Segoe UI"/>
          <w:kern w:val="0"/>
          <w:bdr w:val="none" w:sz="0" w:space="0" w:color="auto" w:frame="1"/>
          <w:shd w:val="clear" w:color="auto" w:fill="C6C6C6"/>
          <w14:ligatures w14:val="none"/>
        </w:rPr>
        <w:t> </w:t>
      </w:r>
    </w:p>
    <w:p w14:paraId="3E2D8EFF"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74D3B469"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Research Reports</w:t>
      </w:r>
      <w:r w:rsidRPr="00C83643">
        <w:rPr>
          <w:rFonts w:ascii="Century Schoolbook" w:eastAsia="Times New Roman" w:hAnsi="Century Schoolbook" w:cs="Segoe UI"/>
          <w:kern w:val="0"/>
          <w:bdr w:val="none" w:sz="0" w:space="0" w:color="auto" w:frame="1"/>
          <w:shd w:val="clear" w:color="auto" w:fill="C6C6C6"/>
          <w14:ligatures w14:val="none"/>
        </w:rPr>
        <w:t> </w:t>
      </w:r>
    </w:p>
    <w:p w14:paraId="78BD0FE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Fox and William Lyons, “Tennesseans’ Attitudes Toward Learning and the Workplace,” Tennessee Department of Education, 1998 </w:t>
      </w:r>
      <w:r w:rsidRPr="00C83643">
        <w:rPr>
          <w:rFonts w:ascii="Century Schoolbook" w:eastAsia="Times New Roman" w:hAnsi="Century Schoolbook" w:cs="Segoe UI"/>
          <w:kern w:val="0"/>
          <w:bdr w:val="none" w:sz="0" w:space="0" w:color="auto" w:frame="1"/>
          <w:shd w:val="clear" w:color="auto" w:fill="C6C6C6"/>
          <w14:ligatures w14:val="none"/>
        </w:rPr>
        <w:t> </w:t>
      </w:r>
    </w:p>
    <w:p w14:paraId="0819445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William Fox and William Lyons, “A Survey to Determine Insurance Status of Tennesseans, Tennessee Department of Finance and Administration 1999,1998,1997,1996,1995,1994, 1993 </w:t>
      </w:r>
      <w:r w:rsidRPr="00C83643">
        <w:rPr>
          <w:rFonts w:ascii="Century Schoolbook" w:eastAsia="Times New Roman" w:hAnsi="Century Schoolbook" w:cs="Segoe UI"/>
          <w:kern w:val="0"/>
          <w:bdr w:val="none" w:sz="0" w:space="0" w:color="auto" w:frame="1"/>
          <w:shd w:val="clear" w:color="auto" w:fill="C6C6C6"/>
          <w14:ligatures w14:val="none"/>
        </w:rPr>
        <w:t> </w:t>
      </w:r>
    </w:p>
    <w:p w14:paraId="4C5F11C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John M. Scheb II, </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14:ligatures w14:val="none"/>
        </w:rPr>
        <w:t>Evaluation of the TAP/CAP Program,” U.S. Department of Labor,</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14:ligatures w14:val="none"/>
        </w:rPr>
        <w:t>Social Science Research Institute, University of Tennessee,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7639A8C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John M. Scheb II, and Linda Gaddis, “The Saturn Plant and Its Impact on the Community,”</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14:ligatures w14:val="none"/>
        </w:rPr>
        <w:t>Social Science Research Institute, University of Tennessee, 1991</w:t>
      </w:r>
      <w:r w:rsidRPr="00C83643">
        <w:rPr>
          <w:rFonts w:ascii="Century Schoolbook" w:eastAsia="Times New Roman" w:hAnsi="Century Schoolbook" w:cs="Segoe UI"/>
          <w:kern w:val="0"/>
          <w:bdr w:val="none" w:sz="0" w:space="0" w:color="auto" w:frame="1"/>
          <w:shd w:val="clear" w:color="auto" w:fill="C6C6C6"/>
          <w14:ligatures w14:val="none"/>
        </w:rPr>
        <w:t> </w:t>
      </w:r>
    </w:p>
    <w:p w14:paraId="1D0DB27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and Linda Phillips, “Faculty Attitudes Toward the UTK Library System,” Office of Institutional Research, University of Tennessee, Knoxville,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3183572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“The University of Tennessee’s Image Among Tennessee High School Seniors,” Office of Institutional Research, University of Tennessee, Knoxville,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16B3D65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“City of Knoxville Citizen Survey,” City of Knoxville Annual Budget, Knoxville, 1993, 1992, 1991, 1990, 1989, 1988, 1987, 1986</w:t>
      </w:r>
      <w:r w:rsidRPr="00C83643">
        <w:rPr>
          <w:rFonts w:ascii="Century Schoolbook" w:eastAsia="Times New Roman" w:hAnsi="Century Schoolbook" w:cs="Segoe UI"/>
          <w:kern w:val="0"/>
          <w:bdr w:val="none" w:sz="0" w:space="0" w:color="auto" w:frame="1"/>
          <w:shd w:val="clear" w:color="auto" w:fill="C6C6C6"/>
          <w14:ligatures w14:val="none"/>
        </w:rPr>
        <w:t> </w:t>
      </w:r>
    </w:p>
    <w:p w14:paraId="0C330A5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“Final Report: Retention Survey,” Learning Research Center, University of Tennessee, Knoxville, Yearly, 1985-1989 </w:t>
      </w:r>
      <w:r w:rsidRPr="00C83643">
        <w:rPr>
          <w:rFonts w:ascii="Century Schoolbook" w:eastAsia="Times New Roman" w:hAnsi="Century Schoolbook" w:cs="Segoe UI"/>
          <w:kern w:val="0"/>
          <w:bdr w:val="none" w:sz="0" w:space="0" w:color="auto" w:frame="1"/>
          <w:shd w:val="clear" w:color="auto" w:fill="C6C6C6"/>
          <w14:ligatures w14:val="none"/>
        </w:rPr>
        <w:t> </w:t>
      </w:r>
    </w:p>
    <w:p w14:paraId="1D20AF0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William Lyons, “Final Report: Survey of Graduates,” Learning Research Center, University of Tennessee, Knoxville, 1988, 1984</w:t>
      </w:r>
      <w:r w:rsidRPr="00C83643">
        <w:rPr>
          <w:rFonts w:ascii="Century Schoolbook" w:eastAsia="Times New Roman" w:hAnsi="Century Schoolbook" w:cs="Segoe UI"/>
          <w:kern w:val="0"/>
          <w:bdr w:val="none" w:sz="0" w:space="0" w:color="auto" w:frame="1"/>
          <w:shd w:val="clear" w:color="auto" w:fill="C6C6C6"/>
          <w14:ligatures w14:val="none"/>
        </w:rPr>
        <w:t> </w:t>
      </w:r>
    </w:p>
    <w:p w14:paraId="09E7905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David Welborn, William Lyons, and Larry Thomas, “Implementation and Effects of The Federal Government in Sunshine Act,” Administrative Conference of the US, Washington, 1984</w:t>
      </w:r>
      <w:r w:rsidRPr="00C83643">
        <w:rPr>
          <w:rFonts w:ascii="Century Schoolbook" w:eastAsia="Times New Roman" w:hAnsi="Century Schoolbook" w:cs="Segoe UI"/>
          <w:kern w:val="0"/>
          <w:bdr w:val="none" w:sz="0" w:space="0" w:color="auto" w:frame="1"/>
          <w:shd w:val="clear" w:color="auto" w:fill="C6C6C6"/>
          <w14:ligatures w14:val="none"/>
        </w:rPr>
        <w:t> </w:t>
      </w:r>
    </w:p>
    <w:p w14:paraId="13980EB4"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4B78C75D"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Grants and Contracts – University of Tennessee;</w:t>
      </w:r>
      <w:r w:rsidRPr="00C83643">
        <w:rPr>
          <w:rFonts w:ascii="Century Schoolbook" w:eastAsia="Times New Roman" w:hAnsi="Century Schoolbook" w:cs="Segoe UI"/>
          <w:kern w:val="0"/>
          <w:bdr w:val="none" w:sz="0" w:space="0" w:color="auto" w:frame="1"/>
          <w:shd w:val="clear" w:color="auto" w:fill="C6C6C6"/>
          <w14:ligatures w14:val="none"/>
        </w:rPr>
        <w:t> </w:t>
      </w:r>
    </w:p>
    <w:p w14:paraId="7385088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2004 ($135,000) Co-Principal Investigator, “Patterns of Care and Insurance under TennCare.” Tennessee Department of Finance and Administration as part of Evaluation of TENNCARE program   Social Science Research Institute and Center for Business and Economic Research, University of Tennessee, 2003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51A6449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“Insurance status of Individuals in Midstate Tennessee Counties, Social Science Research Institute and Center for Business and Economic Research, University of Tennessee, 2002 ($58,000)</w:t>
      </w:r>
      <w:r w:rsidRPr="00C83643">
        <w:rPr>
          <w:rFonts w:ascii="Century Schoolbook" w:eastAsia="Times New Roman" w:hAnsi="Century Schoolbook" w:cs="Segoe UI"/>
          <w:kern w:val="0"/>
          <w:bdr w:val="none" w:sz="0" w:space="0" w:color="auto" w:frame="1"/>
          <w:shd w:val="clear" w:color="auto" w:fill="C6C6C6"/>
          <w14:ligatures w14:val="none"/>
        </w:rPr>
        <w:t> </w:t>
      </w:r>
    </w:p>
    <w:p w14:paraId="72A3462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2002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7CC811F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xml:space="preserve">Co-Principal Investigator, “Patterns of Care and Insurance under TennCare.” Tennessee Department of Finance and Administration as part of Evaluation of </w:t>
      </w:r>
      <w:r w:rsidRPr="00C83643">
        <w:rPr>
          <w:rFonts w:ascii="Century Schoolbook" w:eastAsia="Times New Roman" w:hAnsi="Century Schoolbook" w:cs="Segoe UI"/>
          <w:kern w:val="0"/>
          <w14:ligatures w14:val="none"/>
        </w:rPr>
        <w:lastRenderedPageBreak/>
        <w:t>TENNCARE program   Social Science Research Institute and Center for Business and Economic Research, University of Tennessee, 2001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22657CC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“Use of Internet among Tennessee Households with Children.” Tennessee Regulatory Commission, Center for Business and Economic Research, University of Tennessee, 2000 </w:t>
      </w:r>
      <w:r w:rsidRPr="00C83643">
        <w:rPr>
          <w:rFonts w:ascii="Century Schoolbook" w:eastAsia="Times New Roman" w:hAnsi="Century Schoolbook" w:cs="Segoe UI"/>
          <w:kern w:val="0"/>
          <w:bdr w:val="none" w:sz="0" w:space="0" w:color="auto" w:frame="1"/>
          <w:shd w:val="clear" w:color="auto" w:fill="C6C6C6"/>
          <w14:ligatures w14:val="none"/>
        </w:rPr>
        <w:t> </w:t>
      </w:r>
    </w:p>
    <w:p w14:paraId="2A71C97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2000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6A4AEA3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1999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57092AB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1998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15B847F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“The Uninsured and Likelihood of Enrollment in TennCare.”   Social Science Research Institute and Center for Business and Economic Research, University of Tennessee, 1998 ($30,000)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59AD528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color w:val="000000"/>
          <w:kern w:val="0"/>
          <w14:ligatures w14:val="none"/>
        </w:rPr>
        <w:t>Principal Investigator, “Training Needs for Tennessee City and County Officials, UT Center for Government Training 1998  </w:t>
      </w:r>
      <w:r w:rsidRPr="00C83643">
        <w:rPr>
          <w:rFonts w:ascii="Century Schoolbook" w:eastAsia="Times New Roman" w:hAnsi="Century Schoolbook" w:cs="Segoe UI"/>
          <w:color w:val="000000"/>
          <w:kern w:val="0"/>
          <w:bdr w:val="none" w:sz="0" w:space="0" w:color="auto" w:frame="1"/>
          <w:shd w:val="clear" w:color="auto" w:fill="C6C6C6"/>
          <w14:ligatures w14:val="none"/>
        </w:rPr>
        <w:t> </w:t>
      </w:r>
    </w:p>
    <w:p w14:paraId="6944CF2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“Tennesseans’ Attitudes Toward Taxation” Tennessee Advisory Commission on Intergovernmental Relations, 1998 ($25,000) </w:t>
      </w:r>
      <w:r w:rsidRPr="00C83643">
        <w:rPr>
          <w:rFonts w:ascii="Century Schoolbook" w:eastAsia="Times New Roman" w:hAnsi="Century Schoolbook" w:cs="Segoe UI"/>
          <w:kern w:val="0"/>
          <w:bdr w:val="none" w:sz="0" w:space="0" w:color="auto" w:frame="1"/>
          <w:shd w:val="clear" w:color="auto" w:fill="C6C6C6"/>
          <w14:ligatures w14:val="none"/>
        </w:rPr>
        <w:t> </w:t>
      </w:r>
    </w:p>
    <w:p w14:paraId="0FCCD70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“Tennesseans’ Attitudes Toward Learning in the Workplace” Social Science Research Institute and Center for Business and Economic Research, University of Tennessee, 1998 ($40,000)</w:t>
      </w:r>
      <w:r w:rsidRPr="00C83643">
        <w:rPr>
          <w:rFonts w:ascii="Century Schoolbook" w:eastAsia="Times New Roman" w:hAnsi="Century Schoolbook" w:cs="Segoe UI"/>
          <w:kern w:val="0"/>
          <w:bdr w:val="none" w:sz="0" w:space="0" w:color="auto" w:frame="1"/>
          <w:shd w:val="clear" w:color="auto" w:fill="C6C6C6"/>
          <w14:ligatures w14:val="none"/>
        </w:rPr>
        <w:t> </w:t>
      </w:r>
    </w:p>
    <w:p w14:paraId="4061EDA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“Attitudes of Clients: Tennessee’s Families First Program” Social Science Research Institute and Center for Business and Economic Research, University of Tennessee, 1998 ($35,000)</w:t>
      </w:r>
      <w:r w:rsidRPr="00C83643">
        <w:rPr>
          <w:rFonts w:ascii="Century Schoolbook" w:eastAsia="Times New Roman" w:hAnsi="Century Schoolbook" w:cs="Segoe UI"/>
          <w:kern w:val="0"/>
          <w:bdr w:val="none" w:sz="0" w:space="0" w:color="auto" w:frame="1"/>
          <w:shd w:val="clear" w:color="auto" w:fill="C6C6C6"/>
          <w14:ligatures w14:val="none"/>
        </w:rPr>
        <w:t> </w:t>
      </w:r>
    </w:p>
    <w:p w14:paraId="07E7E04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Tennessee Department of Finance and Administration as part of evaluation of TENNCARE program   Social Science Research Institute and Center for Business and Economic Research, University of Tennessee, 1997 ($130,000)</w:t>
      </w:r>
      <w:r w:rsidRPr="00C83643">
        <w:rPr>
          <w:rFonts w:ascii="Century Schoolbook" w:eastAsia="Times New Roman" w:hAnsi="Century Schoolbook" w:cs="Segoe UI"/>
          <w:kern w:val="0"/>
          <w:bdr w:val="none" w:sz="0" w:space="0" w:color="auto" w:frame="1"/>
          <w:shd w:val="clear" w:color="auto" w:fill="C6C6C6"/>
          <w14:ligatures w14:val="none"/>
        </w:rPr>
        <w:t> </w:t>
      </w:r>
    </w:p>
    <w:p w14:paraId="6594339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Social Science Research Institute and Center for Business and Economic Research, University of Tennessee, 1996 ($103,000)</w:t>
      </w:r>
      <w:r w:rsidRPr="00C83643">
        <w:rPr>
          <w:rFonts w:ascii="Century Schoolbook" w:eastAsia="Times New Roman" w:hAnsi="Century Schoolbook" w:cs="Segoe UI"/>
          <w:kern w:val="0"/>
          <w:bdr w:val="none" w:sz="0" w:space="0" w:color="auto" w:frame="1"/>
          <w:shd w:val="clear" w:color="auto" w:fill="C6C6C6"/>
          <w14:ligatures w14:val="none"/>
        </w:rPr>
        <w:t> </w:t>
      </w:r>
    </w:p>
    <w:p w14:paraId="018B6D3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“Image of Higher Education Among the General Public and Community leaders.   Social Science Research Institute, University of Tennessee, 1996 ($3,000)</w:t>
      </w:r>
      <w:r w:rsidRPr="00C83643">
        <w:rPr>
          <w:rFonts w:ascii="Century Schoolbook" w:eastAsia="Times New Roman" w:hAnsi="Century Schoolbook" w:cs="Segoe UI"/>
          <w:kern w:val="0"/>
          <w:bdr w:val="none" w:sz="0" w:space="0" w:color="auto" w:frame="1"/>
          <w:shd w:val="clear" w:color="auto" w:fill="C6C6C6"/>
          <w14:ligatures w14:val="none"/>
        </w:rPr>
        <w:t> </w:t>
      </w:r>
    </w:p>
    <w:p w14:paraId="5CE89BA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“Patterns of Health Insurance in 13 Middle Tennessee Counties” sponsored under a grant from Columbia-HCA Corporation. Social Science Research Institute, 1996 ($50,000)</w:t>
      </w:r>
      <w:r w:rsidRPr="00C83643">
        <w:rPr>
          <w:rFonts w:ascii="Century Schoolbook" w:eastAsia="Times New Roman" w:hAnsi="Century Schoolbook" w:cs="Segoe UI"/>
          <w:kern w:val="0"/>
          <w:bdr w:val="none" w:sz="0" w:space="0" w:color="auto" w:frame="1"/>
          <w:shd w:val="clear" w:color="auto" w:fill="C6C6C6"/>
          <w14:ligatures w14:val="none"/>
        </w:rPr>
        <w:t> </w:t>
      </w:r>
    </w:p>
    <w:p w14:paraId="62A8785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Director, The Tennessee Poll, Social Science Research Institute, University of Tennessee, sponsored by Memphis Commercial Appeal, Knoxville News-Sentinel, Chattanooga Times, 1989 - 1995</w:t>
      </w:r>
      <w:r w:rsidRPr="00C83643">
        <w:rPr>
          <w:rFonts w:ascii="Century Schoolbook" w:eastAsia="Times New Roman" w:hAnsi="Century Schoolbook" w:cs="Segoe UI"/>
          <w:kern w:val="0"/>
          <w:bdr w:val="none" w:sz="0" w:space="0" w:color="auto" w:frame="1"/>
          <w:shd w:val="clear" w:color="auto" w:fill="C6C6C6"/>
          <w14:ligatures w14:val="none"/>
        </w:rPr>
        <w:t> </w:t>
      </w:r>
    </w:p>
    <w:p w14:paraId="741D6DA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“Attitudes toward Higher Education in Loudon County, Tennessee, sponsored by Roane State Community College, Social Science Research Institute, 1994 ($4,800)</w:t>
      </w:r>
      <w:r w:rsidRPr="00C83643">
        <w:rPr>
          <w:rFonts w:ascii="Century Schoolbook" w:eastAsia="Times New Roman" w:hAnsi="Century Schoolbook" w:cs="Segoe UI"/>
          <w:kern w:val="0"/>
          <w:bdr w:val="none" w:sz="0" w:space="0" w:color="auto" w:frame="1"/>
          <w:shd w:val="clear" w:color="auto" w:fill="C6C6C6"/>
          <w14:ligatures w14:val="none"/>
        </w:rPr>
        <w:t> </w:t>
      </w:r>
    </w:p>
    <w:p w14:paraId="2804ADE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“Employment Patterns Under the TAP/CAP Program- US Department of Labor, Social Science Research Center along with Martin Marietta Oak Ridge National Laboratory, University of Tennessee, 1994, ($235,176)</w:t>
      </w:r>
      <w:r w:rsidRPr="00C83643">
        <w:rPr>
          <w:rFonts w:ascii="Century Schoolbook" w:eastAsia="Times New Roman" w:hAnsi="Century Schoolbook" w:cs="Segoe UI"/>
          <w:kern w:val="0"/>
          <w:bdr w:val="none" w:sz="0" w:space="0" w:color="auto" w:frame="1"/>
          <w:shd w:val="clear" w:color="auto" w:fill="C6C6C6"/>
          <w14:ligatures w14:val="none"/>
        </w:rPr>
        <w:t> </w:t>
      </w:r>
    </w:p>
    <w:p w14:paraId="568F878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Care and Insurance under TennCare, Social Science Research Institute and Center for Business and Economic Research, University of Tennessee, 1994-1995 ($79,000)</w:t>
      </w:r>
      <w:r w:rsidRPr="00C83643">
        <w:rPr>
          <w:rFonts w:ascii="Century Schoolbook" w:eastAsia="Times New Roman" w:hAnsi="Century Schoolbook" w:cs="Segoe UI"/>
          <w:kern w:val="0"/>
          <w:bdr w:val="none" w:sz="0" w:space="0" w:color="auto" w:frame="1"/>
          <w:shd w:val="clear" w:color="auto" w:fill="C6C6C6"/>
          <w14:ligatures w14:val="none"/>
        </w:rPr>
        <w:t> </w:t>
      </w:r>
    </w:p>
    <w:p w14:paraId="5B4E0F8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“Communication Patterns within Households Regarding Expenditure Decisions” sponsored by United States Bureau of Labor Statistics, Social Science Research Institute along with Martin Marietta (Oak Ridge National Laboratory, University of Tennessee, 1994 ($45,000)</w:t>
      </w:r>
      <w:r w:rsidRPr="00C83643">
        <w:rPr>
          <w:rFonts w:ascii="Century Schoolbook" w:eastAsia="Times New Roman" w:hAnsi="Century Schoolbook" w:cs="Segoe UI"/>
          <w:kern w:val="0"/>
          <w:bdr w:val="none" w:sz="0" w:space="0" w:color="auto" w:frame="1"/>
          <w:shd w:val="clear" w:color="auto" w:fill="C6C6C6"/>
          <w14:ligatures w14:val="none"/>
        </w:rPr>
        <w:t> </w:t>
      </w:r>
    </w:p>
    <w:p w14:paraId="5CB628D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“Patterns of Health Insurance among Tennessee Households Under Medicaid” sponsored by State of Tennessee Department of Finance and Administration as part of implementation of TENNCARE program.  Social Science Research Institute and Center for Business and Economic Research, University of Tennessee, 1993  ($110,000)</w:t>
      </w:r>
      <w:r w:rsidRPr="00C83643">
        <w:rPr>
          <w:rFonts w:ascii="Century Schoolbook" w:eastAsia="Times New Roman" w:hAnsi="Century Schoolbook" w:cs="Segoe UI"/>
          <w:kern w:val="0"/>
          <w:bdr w:val="none" w:sz="0" w:space="0" w:color="auto" w:frame="1"/>
          <w:shd w:val="clear" w:color="auto" w:fill="C6C6C6"/>
          <w14:ligatures w14:val="none"/>
        </w:rPr>
        <w:t> </w:t>
      </w:r>
    </w:p>
    <w:p w14:paraId="534ADEC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“Citizen Evaluation of Risk Associated with Oak Ridge Reservation” sponsored by State of Tennessee Department of Environmental Epidemiology.   Social Science Research Institute and Department of Sociology, University of Tennessee, 1993 ($60,000)</w:t>
      </w:r>
      <w:r w:rsidRPr="00C83643">
        <w:rPr>
          <w:rFonts w:ascii="Century Schoolbook" w:eastAsia="Times New Roman" w:hAnsi="Century Schoolbook" w:cs="Segoe UI"/>
          <w:kern w:val="0"/>
          <w:bdr w:val="none" w:sz="0" w:space="0" w:color="auto" w:frame="1"/>
          <w:shd w:val="clear" w:color="auto" w:fill="C6C6C6"/>
          <w14:ligatures w14:val="none"/>
        </w:rPr>
        <w:t> </w:t>
      </w:r>
    </w:p>
    <w:p w14:paraId="7A5099F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“UT Hospital Image in the Community” Social Science Research Institute, University of Tennessee, 1993 ($10,000)</w:t>
      </w:r>
      <w:r w:rsidRPr="00C83643">
        <w:rPr>
          <w:rFonts w:ascii="Century Schoolbook" w:eastAsia="Times New Roman" w:hAnsi="Century Schoolbook" w:cs="Segoe UI"/>
          <w:kern w:val="0"/>
          <w:bdr w:val="none" w:sz="0" w:space="0" w:color="auto" w:frame="1"/>
          <w:shd w:val="clear" w:color="auto" w:fill="C6C6C6"/>
          <w14:ligatures w14:val="none"/>
        </w:rPr>
        <w:t> </w:t>
      </w:r>
    </w:p>
    <w:p w14:paraId="012F31E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“Policy Alternatives for UT Hospital” Social Science Research Institute, University of Tennessee, 1993 ($10,000)</w:t>
      </w:r>
      <w:r w:rsidRPr="00C83643">
        <w:rPr>
          <w:rFonts w:ascii="Century Schoolbook" w:eastAsia="Times New Roman" w:hAnsi="Century Schoolbook" w:cs="Segoe UI"/>
          <w:kern w:val="0"/>
          <w:bdr w:val="none" w:sz="0" w:space="0" w:color="auto" w:frame="1"/>
          <w:shd w:val="clear" w:color="auto" w:fill="C6C6C6"/>
          <w14:ligatures w14:val="none"/>
        </w:rPr>
        <w:t> </w:t>
      </w:r>
    </w:p>
    <w:p w14:paraId="0A9A6C5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“Evaluation of ‘Leadership-Education Knoxville,’ “Social Science Research Institute, University of Tennessee, 1993 </w:t>
      </w:r>
      <w:r w:rsidRPr="00C83643">
        <w:rPr>
          <w:rFonts w:ascii="Century Schoolbook" w:eastAsia="Times New Roman" w:hAnsi="Century Schoolbook" w:cs="Segoe UI"/>
          <w:kern w:val="0"/>
          <w:bdr w:val="none" w:sz="0" w:space="0" w:color="auto" w:frame="1"/>
          <w:shd w:val="clear" w:color="auto" w:fill="C6C6C6"/>
          <w14:ligatures w14:val="none"/>
        </w:rPr>
        <w:t> </w:t>
      </w:r>
    </w:p>
    <w:p w14:paraId="613A53D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“Gender and the Workplace at University of Tennessee System Administration” Social Science Research Institute, University of Tennessee, 1993 </w:t>
      </w:r>
      <w:r w:rsidRPr="00C83643">
        <w:rPr>
          <w:rFonts w:ascii="Century Schoolbook" w:eastAsia="Times New Roman" w:hAnsi="Century Schoolbook" w:cs="Segoe UI"/>
          <w:kern w:val="0"/>
          <w:bdr w:val="none" w:sz="0" w:space="0" w:color="auto" w:frame="1"/>
          <w:shd w:val="clear" w:color="auto" w:fill="C6C6C6"/>
          <w14:ligatures w14:val="none"/>
        </w:rPr>
        <w:t> </w:t>
      </w:r>
    </w:p>
    <w:p w14:paraId="15B034F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“Gender and the Workplace at University of Tennessee, Knoxville” (Faculty and Staff instruments) Social Science Research Institute, University of Tennessee, 1992-1993</w:t>
      </w:r>
      <w:r w:rsidRPr="00C83643">
        <w:rPr>
          <w:rFonts w:ascii="Century Schoolbook" w:eastAsia="Times New Roman" w:hAnsi="Century Schoolbook" w:cs="Segoe UI"/>
          <w:kern w:val="0"/>
          <w:bdr w:val="none" w:sz="0" w:space="0" w:color="auto" w:frame="1"/>
          <w:shd w:val="clear" w:color="auto" w:fill="C6C6C6"/>
          <w14:ligatures w14:val="none"/>
        </w:rPr>
        <w:t> </w:t>
      </w:r>
    </w:p>
    <w:p w14:paraId="23ECCAA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“Community Evaluation of the United Way Fundraising Efforts,” Social Science Research Institute, University of Tennessee, 1992 ($6,000)</w:t>
      </w:r>
      <w:r w:rsidRPr="00C83643">
        <w:rPr>
          <w:rFonts w:ascii="Century Schoolbook" w:eastAsia="Times New Roman" w:hAnsi="Century Schoolbook" w:cs="Segoe UI"/>
          <w:kern w:val="0"/>
          <w:bdr w:val="none" w:sz="0" w:space="0" w:color="auto" w:frame="1"/>
          <w:shd w:val="clear" w:color="auto" w:fill="C6C6C6"/>
          <w14:ligatures w14:val="none"/>
        </w:rPr>
        <w:t> </w:t>
      </w:r>
    </w:p>
    <w:p w14:paraId="4E26A01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xml:space="preserve">Co-Principal Investigator, “Development and Test of Tracking and Survey Strategy for TAP/CAP Program- US Department of Labor, Social Science </w:t>
      </w:r>
      <w:r w:rsidRPr="00C83643">
        <w:rPr>
          <w:rFonts w:ascii="Century Schoolbook" w:eastAsia="Times New Roman" w:hAnsi="Century Schoolbook" w:cs="Segoe UI"/>
          <w:kern w:val="0"/>
          <w14:ligatures w14:val="none"/>
        </w:rPr>
        <w:lastRenderedPageBreak/>
        <w:t>Research Center along with Martin Marietta (Oak Ridge National Laboratory, University of Tennessee, 1991-92 ($105,176)</w:t>
      </w:r>
      <w:r w:rsidRPr="00C83643">
        <w:rPr>
          <w:rFonts w:ascii="Century Schoolbook" w:eastAsia="Times New Roman" w:hAnsi="Century Schoolbook" w:cs="Segoe UI"/>
          <w:kern w:val="0"/>
          <w:bdr w:val="none" w:sz="0" w:space="0" w:color="auto" w:frame="1"/>
          <w:shd w:val="clear" w:color="auto" w:fill="C6C6C6"/>
          <w14:ligatures w14:val="none"/>
        </w:rPr>
        <w:t> </w:t>
      </w:r>
    </w:p>
    <w:p w14:paraId="3AD75F4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“Survey on Touch-tone Registration, at University of Tennessee,” Social Science Research Institute, University of Tennessee, 1992</w:t>
      </w:r>
      <w:r w:rsidRPr="00C83643">
        <w:rPr>
          <w:rFonts w:ascii="Century Schoolbook" w:eastAsia="Times New Roman" w:hAnsi="Century Schoolbook" w:cs="Segoe UI"/>
          <w:kern w:val="0"/>
          <w:bdr w:val="none" w:sz="0" w:space="0" w:color="auto" w:frame="1"/>
          <w:shd w:val="clear" w:color="auto" w:fill="C6C6C6"/>
          <w14:ligatures w14:val="none"/>
        </w:rPr>
        <w:t> </w:t>
      </w:r>
    </w:p>
    <w:p w14:paraId="736EFBF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“Survey of Nontraditional Students at the University of Tennessee, “Social Science Research Institute, University of Tennessee, 1992 </w:t>
      </w:r>
      <w:r w:rsidRPr="00C83643">
        <w:rPr>
          <w:rFonts w:ascii="Century Schoolbook" w:eastAsia="Times New Roman" w:hAnsi="Century Schoolbook" w:cs="Segoe UI"/>
          <w:kern w:val="0"/>
          <w:bdr w:val="none" w:sz="0" w:space="0" w:color="auto" w:frame="1"/>
          <w:shd w:val="clear" w:color="auto" w:fill="C6C6C6"/>
          <w14:ligatures w14:val="none"/>
        </w:rPr>
        <w:t> </w:t>
      </w:r>
    </w:p>
    <w:p w14:paraId="03C5E08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“Satisfaction with UT Hospital,” Social Science Research Institute, University of Tennessee, 1991</w:t>
      </w:r>
      <w:r w:rsidRPr="00C83643">
        <w:rPr>
          <w:rFonts w:ascii="Century Schoolbook" w:eastAsia="Times New Roman" w:hAnsi="Century Schoolbook" w:cs="Segoe UI"/>
          <w:kern w:val="0"/>
          <w:bdr w:val="none" w:sz="0" w:space="0" w:color="auto" w:frame="1"/>
          <w:shd w:val="clear" w:color="auto" w:fill="C6C6C6"/>
          <w14:ligatures w14:val="none"/>
        </w:rPr>
        <w:t> </w:t>
      </w:r>
    </w:p>
    <w:p w14:paraId="594400D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“Attitudes Toward Solid Waste Alternatives in Knoxville, Tennessee,” City of Knoxville, Tennessee, Social Science Research Institute, University of Tennessee, 1992 ($6,000)</w:t>
      </w:r>
      <w:r w:rsidRPr="00C83643">
        <w:rPr>
          <w:rFonts w:ascii="Century Schoolbook" w:eastAsia="Times New Roman" w:hAnsi="Century Schoolbook" w:cs="Segoe UI"/>
          <w:kern w:val="0"/>
          <w:bdr w:val="none" w:sz="0" w:space="0" w:color="auto" w:frame="1"/>
          <w:shd w:val="clear" w:color="auto" w:fill="C6C6C6"/>
          <w14:ligatures w14:val="none"/>
        </w:rPr>
        <w:t> </w:t>
      </w:r>
    </w:p>
    <w:p w14:paraId="20E1623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“The Climate for School funding in Roane, County, Tennessee,” Roane County Community Development Council, Social Science Research Institute, University of Tennessee, 1991-92  ($6,000)</w:t>
      </w:r>
      <w:r w:rsidRPr="00C83643">
        <w:rPr>
          <w:rFonts w:ascii="Century Schoolbook" w:eastAsia="Times New Roman" w:hAnsi="Century Schoolbook" w:cs="Segoe UI"/>
          <w:kern w:val="0"/>
          <w:bdr w:val="none" w:sz="0" w:space="0" w:color="auto" w:frame="1"/>
          <w:shd w:val="clear" w:color="auto" w:fill="C6C6C6"/>
          <w14:ligatures w14:val="none"/>
        </w:rPr>
        <w:t> </w:t>
      </w:r>
    </w:p>
    <w:p w14:paraId="0180D81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“The Social and Political Impact of the Saturn Automobile Plant” Saturn Corporation, Social Science Research Institute, University of Tennessee, 1990-91 ($53,130)   </w:t>
      </w:r>
      <w:r w:rsidRPr="00C83643">
        <w:rPr>
          <w:rFonts w:ascii="Century Schoolbook" w:eastAsia="Times New Roman" w:hAnsi="Century Schoolbook" w:cs="Segoe UI"/>
          <w:kern w:val="0"/>
          <w:bdr w:val="none" w:sz="0" w:space="0" w:color="auto" w:frame="1"/>
          <w:shd w:val="clear" w:color="auto" w:fill="C6C6C6"/>
          <w14:ligatures w14:val="none"/>
        </w:rPr>
        <w:t> </w:t>
      </w:r>
    </w:p>
    <w:p w14:paraId="46EE4EC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Employer Survey, Center for Assessment Research and Development, University of Tennessee, 1989-1991</w:t>
      </w:r>
      <w:r w:rsidRPr="00C83643">
        <w:rPr>
          <w:rFonts w:ascii="Century Schoolbook" w:eastAsia="Times New Roman" w:hAnsi="Century Schoolbook" w:cs="Segoe UI"/>
          <w:kern w:val="0"/>
          <w:bdr w:val="none" w:sz="0" w:space="0" w:color="auto" w:frame="1"/>
          <w:shd w:val="clear" w:color="auto" w:fill="C6C6C6"/>
          <w14:ligatures w14:val="none"/>
        </w:rPr>
        <w:t> </w:t>
      </w:r>
    </w:p>
    <w:p w14:paraId="3F512E7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Attitudes Toward Metals Classification, Oak Ridge Nat. Laboratory, 1989</w:t>
      </w:r>
      <w:r w:rsidRPr="00C83643">
        <w:rPr>
          <w:rFonts w:ascii="Century Schoolbook" w:eastAsia="Times New Roman" w:hAnsi="Century Schoolbook" w:cs="Segoe UI"/>
          <w:kern w:val="0"/>
          <w:bdr w:val="none" w:sz="0" w:space="0" w:color="auto" w:frame="1"/>
          <w:shd w:val="clear" w:color="auto" w:fill="C6C6C6"/>
          <w14:ligatures w14:val="none"/>
        </w:rPr>
        <w:t> </w:t>
      </w:r>
    </w:p>
    <w:p w14:paraId="287162E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United Way Needs Assessment, 1988-1989</w:t>
      </w:r>
      <w:r w:rsidRPr="00C83643">
        <w:rPr>
          <w:rFonts w:ascii="Century Schoolbook" w:eastAsia="Times New Roman" w:hAnsi="Century Schoolbook" w:cs="Segoe UI"/>
          <w:kern w:val="0"/>
          <w:bdr w:val="none" w:sz="0" w:space="0" w:color="auto" w:frame="1"/>
          <w:shd w:val="clear" w:color="auto" w:fill="C6C6C6"/>
          <w14:ligatures w14:val="none"/>
        </w:rPr>
        <w:t> </w:t>
      </w:r>
    </w:p>
    <w:p w14:paraId="20ECFF0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The Knoxville Poll, Knoxville</w:t>
      </w:r>
      <w:r w:rsidRPr="00C83643">
        <w:rPr>
          <w:rFonts w:ascii="Century Schoolbook" w:eastAsia="Times New Roman" w:hAnsi="Century Schoolbook" w:cs="Segoe UI"/>
          <w:b/>
          <w:bCs/>
          <w:kern w:val="0"/>
          <w14:ligatures w14:val="none"/>
        </w:rPr>
        <w:t> </w:t>
      </w:r>
      <w:r w:rsidRPr="00C83643">
        <w:rPr>
          <w:rFonts w:ascii="Century Schoolbook" w:eastAsia="Times New Roman" w:hAnsi="Century Schoolbook" w:cs="Segoe UI"/>
          <w:kern w:val="0"/>
          <w14:ligatures w14:val="none"/>
        </w:rPr>
        <w:t>News-Sentinel, 1991,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3F01979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League of Women Voters Knoxville School Survey, 1990 </w:t>
      </w:r>
      <w:r w:rsidRPr="00C83643">
        <w:rPr>
          <w:rFonts w:ascii="Century Schoolbook" w:eastAsia="Times New Roman" w:hAnsi="Century Schoolbook" w:cs="Segoe UI"/>
          <w:kern w:val="0"/>
          <w:bdr w:val="none" w:sz="0" w:space="0" w:color="auto" w:frame="1"/>
          <w:shd w:val="clear" w:color="auto" w:fill="C6C6C6"/>
          <w14:ligatures w14:val="none"/>
        </w:rPr>
        <w:t> </w:t>
      </w:r>
    </w:p>
    <w:p w14:paraId="3B20B3E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National Political Attitude Survey, Department of Political Science, University of Tennessee, 1988</w:t>
      </w:r>
      <w:r w:rsidRPr="00C83643">
        <w:rPr>
          <w:rFonts w:ascii="Century Schoolbook" w:eastAsia="Times New Roman" w:hAnsi="Century Schoolbook" w:cs="Segoe UI"/>
          <w:kern w:val="0"/>
          <w:bdr w:val="none" w:sz="0" w:space="0" w:color="auto" w:frame="1"/>
          <w:shd w:val="clear" w:color="auto" w:fill="C6C6C6"/>
          <w14:ligatures w14:val="none"/>
        </w:rPr>
        <w:t> </w:t>
      </w:r>
    </w:p>
    <w:p w14:paraId="70A3568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Alumni Opinion Survey (Center for Assessment Research and Development, 1992, 1990, 1988, 1984</w:t>
      </w:r>
      <w:r w:rsidRPr="00C83643">
        <w:rPr>
          <w:rFonts w:ascii="Century Schoolbook" w:eastAsia="Times New Roman" w:hAnsi="Century Schoolbook" w:cs="Segoe UI"/>
          <w:kern w:val="0"/>
          <w:bdr w:val="none" w:sz="0" w:space="0" w:color="auto" w:frame="1"/>
          <w:shd w:val="clear" w:color="auto" w:fill="C6C6C6"/>
          <w14:ligatures w14:val="none"/>
        </w:rPr>
        <w:t> </w:t>
      </w:r>
    </w:p>
    <w:p w14:paraId="453C35B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Community Impact Survey, Office of Institutional Research,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31E4924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Library Survey, Office of Institutional Research,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28CD8D5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ROTC attitude survey, Office of Institutional Research,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70B4BFC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Retention Survey, Office of Institutional Research, 1985</w:t>
      </w:r>
      <w:r w:rsidRPr="00C83643">
        <w:rPr>
          <w:rFonts w:ascii="Century Schoolbook" w:eastAsia="Times New Roman" w:hAnsi="Century Schoolbook" w:cs="Segoe UI"/>
          <w:kern w:val="0"/>
          <w:bdr w:val="none" w:sz="0" w:space="0" w:color="auto" w:frame="1"/>
          <w:shd w:val="clear" w:color="auto" w:fill="C6C6C6"/>
          <w14:ligatures w14:val="none"/>
        </w:rPr>
        <w:t> </w:t>
      </w:r>
    </w:p>
    <w:p w14:paraId="612E792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Image Survey (HS Seniors), Office of Institutional Research, 1986-1987</w:t>
      </w:r>
      <w:r w:rsidRPr="00C83643">
        <w:rPr>
          <w:rFonts w:ascii="Century Schoolbook" w:eastAsia="Times New Roman" w:hAnsi="Century Schoolbook" w:cs="Segoe UI"/>
          <w:kern w:val="0"/>
          <w:bdr w:val="none" w:sz="0" w:space="0" w:color="auto" w:frame="1"/>
          <w:shd w:val="clear" w:color="auto" w:fill="C6C6C6"/>
          <w14:ligatures w14:val="none"/>
        </w:rPr>
        <w:t> </w:t>
      </w:r>
    </w:p>
    <w:p w14:paraId="4EEAC60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Graduate Student Survey, Office of Institutional Research 1986 -                  </w:t>
      </w:r>
      <w:r w:rsidRPr="00C83643">
        <w:rPr>
          <w:rFonts w:ascii="Century Schoolbook" w:eastAsia="Times New Roman" w:hAnsi="Century Schoolbook" w:cs="Segoe UI"/>
          <w:kern w:val="0"/>
          <w:bdr w:val="none" w:sz="0" w:space="0" w:color="auto" w:frame="1"/>
          <w:shd w:val="clear" w:color="auto" w:fill="C6C6C6"/>
          <w14:ligatures w14:val="none"/>
        </w:rPr>
        <w:t> </w:t>
      </w:r>
    </w:p>
    <w:p w14:paraId="1FBBD3D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Survey Design, Organizational Attitudes: MIS systems, Oak Ridge Nat Lab., 1986- 1987</w:t>
      </w:r>
      <w:r w:rsidRPr="00C83643">
        <w:rPr>
          <w:rFonts w:ascii="Century Schoolbook" w:eastAsia="Times New Roman" w:hAnsi="Century Schoolbook" w:cs="Segoe UI"/>
          <w:kern w:val="0"/>
          <w:bdr w:val="none" w:sz="0" w:space="0" w:color="auto" w:frame="1"/>
          <w:shd w:val="clear" w:color="auto" w:fill="C6C6C6"/>
          <w14:ligatures w14:val="none"/>
        </w:rPr>
        <w:t> </w:t>
      </w:r>
    </w:p>
    <w:p w14:paraId="03BB662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xml:space="preserve">Co-Principal Investigator, “State Response to the Hazardous Waste Management Challenge,” Energy, Environment and Resources Center, University of </w:t>
      </w:r>
      <w:r w:rsidRPr="00C83643">
        <w:rPr>
          <w:rFonts w:ascii="Century Schoolbook" w:eastAsia="Times New Roman" w:hAnsi="Century Schoolbook" w:cs="Segoe UI"/>
          <w:kern w:val="0"/>
          <w14:ligatures w14:val="none"/>
        </w:rPr>
        <w:lastRenderedPageBreak/>
        <w:t>Tennessee, 1985-1987 $30,000) National and statewide phone and three - state legislator mail surveys</w:t>
      </w:r>
      <w:r w:rsidRPr="00C83643">
        <w:rPr>
          <w:rFonts w:ascii="Century Schoolbook" w:eastAsia="Times New Roman" w:hAnsi="Century Schoolbook" w:cs="Segoe UI"/>
          <w:kern w:val="0"/>
          <w:bdr w:val="none" w:sz="0" w:space="0" w:color="auto" w:frame="1"/>
          <w:shd w:val="clear" w:color="auto" w:fill="C6C6C6"/>
          <w14:ligatures w14:val="none"/>
        </w:rPr>
        <w:t> </w:t>
      </w:r>
    </w:p>
    <w:p w14:paraId="474BC29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City of Knoxville Annual Citizen Opinion Survey, 1986 - 1997</w:t>
      </w:r>
      <w:r w:rsidRPr="00C83643">
        <w:rPr>
          <w:rFonts w:ascii="Century Schoolbook" w:eastAsia="Times New Roman" w:hAnsi="Century Schoolbook" w:cs="Segoe UI"/>
          <w:kern w:val="0"/>
          <w:bdr w:val="none" w:sz="0" w:space="0" w:color="auto" w:frame="1"/>
          <w:shd w:val="clear" w:color="auto" w:fill="C6C6C6"/>
          <w14:ligatures w14:val="none"/>
        </w:rPr>
        <w:t> </w:t>
      </w:r>
    </w:p>
    <w:p w14:paraId="4074C01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Bristol Chamber of Commerce Community Survey (Personal Interview), 1985</w:t>
      </w:r>
      <w:r w:rsidRPr="00C83643">
        <w:rPr>
          <w:rFonts w:ascii="Century Schoolbook" w:eastAsia="Times New Roman" w:hAnsi="Century Schoolbook" w:cs="Segoe UI"/>
          <w:kern w:val="0"/>
          <w:bdr w:val="none" w:sz="0" w:space="0" w:color="auto" w:frame="1"/>
          <w:shd w:val="clear" w:color="auto" w:fill="C6C6C6"/>
          <w14:ligatures w14:val="none"/>
        </w:rPr>
        <w:t> </w:t>
      </w:r>
    </w:p>
    <w:p w14:paraId="59FA3D1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Co-Principal Investigator, “Evaluation of the Federal Government in The Sunshine Act”, Administrative Conference of the United States, 1982-1983 ($28,000) Mail survey of 4000 employees and observers of affected agencies)</w:t>
      </w:r>
      <w:r w:rsidRPr="00C83643">
        <w:rPr>
          <w:rFonts w:ascii="Century Schoolbook" w:eastAsia="Times New Roman" w:hAnsi="Century Schoolbook" w:cs="Segoe UI"/>
          <w:kern w:val="0"/>
          <w:bdr w:val="none" w:sz="0" w:space="0" w:color="auto" w:frame="1"/>
          <w:shd w:val="clear" w:color="auto" w:fill="C6C6C6"/>
          <w14:ligatures w14:val="none"/>
        </w:rPr>
        <w:t> </w:t>
      </w:r>
    </w:p>
    <w:p w14:paraId="7007B76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University of Tennessee Student Opinion Survey (Mail), Learning Research Center, 1983 - (Ongoing) The instrument was cited in the 1984 award for excellence in measurement technology, given to UTK by the National Council on Measurement in Education</w:t>
      </w:r>
      <w:r w:rsidRPr="00C83643">
        <w:rPr>
          <w:rFonts w:ascii="Century Schoolbook" w:eastAsia="Times New Roman" w:hAnsi="Century Schoolbook" w:cs="Segoe UI"/>
          <w:kern w:val="0"/>
          <w:bdr w:val="none" w:sz="0" w:space="0" w:color="auto" w:frame="1"/>
          <w:shd w:val="clear" w:color="auto" w:fill="C6C6C6"/>
          <w14:ligatures w14:val="none"/>
        </w:rPr>
        <w:t> </w:t>
      </w:r>
    </w:p>
    <w:p w14:paraId="731324BB"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Principal Investigator, Tennessee Statewide Public Opinion Survey (Telephone, University of Tennessee, Bureau of Public Administration, February 1978</w:t>
      </w:r>
      <w:r w:rsidRPr="00C83643">
        <w:rPr>
          <w:rFonts w:ascii="Century Schoolbook" w:eastAsia="Times New Roman" w:hAnsi="Century Schoolbook" w:cs="Segoe UI"/>
          <w:kern w:val="0"/>
          <w:bdr w:val="none" w:sz="0" w:space="0" w:color="auto" w:frame="1"/>
          <w:shd w:val="clear" w:color="auto" w:fill="C6C6C6"/>
          <w14:ligatures w14:val="none"/>
        </w:rPr>
        <w:t> </w:t>
      </w:r>
    </w:p>
    <w:p w14:paraId="40751CFC"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Principal Investigator, Opinion Survey, Knoxville News Sentinel, 1991,1990,1989,1976</w:t>
      </w:r>
      <w:r w:rsidRPr="00C83643">
        <w:rPr>
          <w:rFonts w:ascii="Century Schoolbook" w:eastAsia="Times New Roman" w:hAnsi="Century Schoolbook" w:cs="Segoe UI"/>
          <w:kern w:val="0"/>
          <w:bdr w:val="none" w:sz="0" w:space="0" w:color="auto" w:frame="1"/>
          <w:shd w:val="clear" w:color="auto" w:fill="C6C6C6"/>
          <w14:ligatures w14:val="none"/>
        </w:rPr>
        <w:t> </w:t>
      </w:r>
    </w:p>
    <w:p w14:paraId="67E5BD8C"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73A58111"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2F5567E2"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alibri" w:eastAsia="Times New Roman" w:hAnsi="Calibri" w:cs="Calibri"/>
          <w:color w:val="000000"/>
          <w:kern w:val="0"/>
          <w:sz w:val="20"/>
          <w:szCs w:val="20"/>
          <w:shd w:val="clear" w:color="auto" w:fill="E1E3E6"/>
          <w14:ligatures w14:val="none"/>
        </w:rPr>
        <w:t>[Text Wrapping Break][Text Wrapping Break]</w:t>
      </w:r>
      <w:r w:rsidRPr="00C83643">
        <w:rPr>
          <w:rFonts w:ascii="Century Schoolbook" w:eastAsia="Times New Roman" w:hAnsi="Century Schoolbook" w:cs="Segoe UI"/>
          <w:b/>
          <w:bCs/>
          <w:kern w:val="0"/>
          <w14:ligatures w14:val="none"/>
        </w:rPr>
        <w:t>Public Service / Board Service</w:t>
      </w:r>
      <w:r w:rsidRPr="00C83643">
        <w:rPr>
          <w:rFonts w:ascii="Century Schoolbook" w:eastAsia="Times New Roman" w:hAnsi="Century Schoolbook" w:cs="Segoe UI"/>
          <w:kern w:val="0"/>
          <w:bdr w:val="none" w:sz="0" w:space="0" w:color="auto" w:frame="1"/>
          <w:shd w:val="clear" w:color="auto" w:fill="C6C6C6"/>
          <w14:ligatures w14:val="none"/>
        </w:rPr>
        <w:t> </w:t>
      </w:r>
    </w:p>
    <w:p w14:paraId="7A7F029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Tennessee Historical Commission 2010 - </w:t>
      </w:r>
      <w:r w:rsidRPr="00C83643">
        <w:rPr>
          <w:rFonts w:ascii="Century Schoolbook" w:eastAsia="Times New Roman" w:hAnsi="Century Schoolbook" w:cs="Segoe UI"/>
          <w:kern w:val="0"/>
          <w:bdr w:val="none" w:sz="0" w:space="0" w:color="auto" w:frame="1"/>
          <w:shd w:val="clear" w:color="auto" w:fill="C6C6C6"/>
          <w14:ligatures w14:val="none"/>
        </w:rPr>
        <w:t> </w:t>
      </w:r>
    </w:p>
    <w:p w14:paraId="7592811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Knoxville Civil Service Merit Board, 2020 – </w:t>
      </w:r>
      <w:r w:rsidRPr="00C83643">
        <w:rPr>
          <w:rFonts w:ascii="Century Schoolbook" w:eastAsia="Times New Roman" w:hAnsi="Century Schoolbook" w:cs="Segoe UI"/>
          <w:kern w:val="0"/>
          <w:bdr w:val="none" w:sz="0" w:space="0" w:color="auto" w:frame="1"/>
          <w:shd w:val="clear" w:color="auto" w:fill="C6C6C6"/>
          <w14:ligatures w14:val="none"/>
        </w:rPr>
        <w:t> </w:t>
      </w:r>
    </w:p>
    <w:p w14:paraId="106F385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Leadership Knoxville</w:t>
      </w:r>
      <w:r w:rsidRPr="00C83643">
        <w:rPr>
          <w:rFonts w:ascii="Century Schoolbook" w:eastAsia="Times New Roman" w:hAnsi="Century Schoolbook" w:cs="Segoe UI"/>
          <w:kern w:val="0"/>
          <w:bdr w:val="none" w:sz="0" w:space="0" w:color="auto" w:frame="1"/>
          <w:shd w:val="clear" w:color="auto" w:fill="C6C6C6"/>
          <w14:ligatures w14:val="none"/>
        </w:rPr>
        <w:t> </w:t>
      </w:r>
    </w:p>
    <w:p w14:paraId="15D0DAC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Member, City of Knoxville African-American and Restoration Task Force</w:t>
      </w:r>
      <w:r w:rsidRPr="00C83643">
        <w:rPr>
          <w:rFonts w:ascii="Century Schoolbook" w:eastAsia="Times New Roman" w:hAnsi="Century Schoolbook" w:cs="Segoe UI"/>
          <w:kern w:val="0"/>
          <w:bdr w:val="none" w:sz="0" w:space="0" w:color="auto" w:frame="1"/>
          <w:shd w:val="clear" w:color="auto" w:fill="C6C6C6"/>
          <w14:ligatures w14:val="none"/>
        </w:rPr>
        <w:t> </w:t>
      </w:r>
    </w:p>
    <w:p w14:paraId="08663CE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Knoxville Urban League, 2004 - 2006</w:t>
      </w:r>
      <w:r w:rsidRPr="00C83643">
        <w:rPr>
          <w:rFonts w:ascii="Century Schoolbook" w:eastAsia="Times New Roman" w:hAnsi="Century Schoolbook" w:cs="Segoe UI"/>
          <w:kern w:val="0"/>
          <w:bdr w:val="none" w:sz="0" w:space="0" w:color="auto" w:frame="1"/>
          <w:shd w:val="clear" w:color="auto" w:fill="C6C6C6"/>
          <w14:ligatures w14:val="none"/>
        </w:rPr>
        <w:t> </w:t>
      </w:r>
    </w:p>
    <w:p w14:paraId="553BCC6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Central Business Improvement District, 2004 –</w:t>
      </w:r>
      <w:r w:rsidRPr="00C83643">
        <w:rPr>
          <w:rFonts w:ascii="Century Schoolbook" w:eastAsia="Times New Roman" w:hAnsi="Century Schoolbook" w:cs="Segoe UI"/>
          <w:kern w:val="0"/>
          <w:bdr w:val="none" w:sz="0" w:space="0" w:color="auto" w:frame="1"/>
          <w:shd w:val="clear" w:color="auto" w:fill="C6C6C6"/>
          <w14:ligatures w14:val="none"/>
        </w:rPr>
        <w:t> </w:t>
      </w:r>
    </w:p>
    <w:p w14:paraId="721E4F4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Advisory Board Member, UT Municipal Technical Advisory Service, 2004 -</w:t>
      </w:r>
      <w:r w:rsidRPr="00C83643">
        <w:rPr>
          <w:rFonts w:ascii="Century Schoolbook" w:eastAsia="Times New Roman" w:hAnsi="Century Schoolbook" w:cs="Segoe UI"/>
          <w:kern w:val="0"/>
          <w:bdr w:val="none" w:sz="0" w:space="0" w:color="auto" w:frame="1"/>
          <w:shd w:val="clear" w:color="auto" w:fill="C6C6C6"/>
          <w14:ligatures w14:val="none"/>
        </w:rPr>
        <w:t> </w:t>
      </w:r>
    </w:p>
    <w:p w14:paraId="0FD372C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Chair, Knoxville’s Community Development Corporation, 2001 - 2004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3DE6904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Knoxville’s Community Development Corporation, 2000 - 2004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513B0F0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Knoxville Community Design Center 2003 - 2004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61BB46D8"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Knoxville Civic Resource Center, 2003 - 2004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6899B01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Museum of American Presidents, 2003 -</w:t>
      </w:r>
      <w:r w:rsidRPr="00C83643">
        <w:rPr>
          <w:rFonts w:ascii="Century Schoolbook" w:eastAsia="Times New Roman" w:hAnsi="Century Schoolbook" w:cs="Segoe UI"/>
          <w:kern w:val="0"/>
          <w:bdr w:val="none" w:sz="0" w:space="0" w:color="auto" w:frame="1"/>
          <w:shd w:val="clear" w:color="auto" w:fill="C6C6C6"/>
          <w14:ligatures w14:val="none"/>
        </w:rPr>
        <w:t> </w:t>
      </w:r>
    </w:p>
    <w:p w14:paraId="6B06856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Program for Local Officials, UT Institute for Public Service, 2002 - 2004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7439A39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Chair, Knoxville Economic Ventures, 2001- 2004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62453DB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Clinton Towers Inc., 2000 - 2004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155D139C"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Board Member and Secretary, Knoxville Housing Development Corporation, 2000- 2004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2EC60CC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Chair, Kids Voting of Tennessee, 1992-1996</w:t>
      </w:r>
      <w:r w:rsidRPr="00C83643">
        <w:rPr>
          <w:rFonts w:ascii="Century Schoolbook" w:eastAsia="Times New Roman" w:hAnsi="Century Schoolbook" w:cs="Segoe UI"/>
          <w:kern w:val="0"/>
          <w:bdr w:val="none" w:sz="0" w:space="0" w:color="auto" w:frame="1"/>
          <w:shd w:val="clear" w:color="auto" w:fill="C6C6C6"/>
          <w14:ligatures w14:val="none"/>
        </w:rPr>
        <w:t> </w:t>
      </w:r>
    </w:p>
    <w:p w14:paraId="7EE4341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Committee, Kids Voting USA, 1992-1996</w:t>
      </w:r>
      <w:r w:rsidRPr="00C83643">
        <w:rPr>
          <w:rFonts w:ascii="Century Schoolbook" w:eastAsia="Times New Roman" w:hAnsi="Century Schoolbook" w:cs="Segoe UI"/>
          <w:kern w:val="0"/>
          <w:bdr w:val="none" w:sz="0" w:space="0" w:color="auto" w:frame="1"/>
          <w:shd w:val="clear" w:color="auto" w:fill="C6C6C6"/>
          <w14:ligatures w14:val="none"/>
        </w:rPr>
        <w:t> </w:t>
      </w:r>
    </w:p>
    <w:p w14:paraId="13AF000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Moderator, Tennessee Forum for Candidates for Governor, 1994</w:t>
      </w:r>
      <w:r w:rsidRPr="00C83643">
        <w:rPr>
          <w:rFonts w:ascii="Century Schoolbook" w:eastAsia="Times New Roman" w:hAnsi="Century Schoolbook" w:cs="Segoe UI"/>
          <w:kern w:val="0"/>
          <w:bdr w:val="none" w:sz="0" w:space="0" w:color="auto" w:frame="1"/>
          <w:shd w:val="clear" w:color="auto" w:fill="C6C6C6"/>
          <w14:ligatures w14:val="none"/>
        </w:rPr>
        <w:t> </w:t>
      </w:r>
    </w:p>
    <w:p w14:paraId="3BA072F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Chair, City of Knoxville Census Task Force,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15685670" w14:textId="77777777" w:rsidR="00C83643" w:rsidRPr="00C83643" w:rsidRDefault="00C83643" w:rsidP="00C83643">
      <w:pPr>
        <w:spacing w:after="0" w:line="240" w:lineRule="auto"/>
        <w:ind w:left="720" w:hanging="285"/>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Leadership Education Knoxville: Govt. and Participation, 1999, 1998,1995,1994,1992, 1991, 1990 1989, 1988.  Chair of Local Government Day, 1998,1994</w:t>
      </w:r>
      <w:r w:rsidRPr="00C83643">
        <w:rPr>
          <w:rFonts w:ascii="Century Schoolbook" w:eastAsia="Times New Roman" w:hAnsi="Century Schoolbook" w:cs="Segoe UI"/>
          <w:kern w:val="0"/>
          <w:bdr w:val="none" w:sz="0" w:space="0" w:color="auto" w:frame="1"/>
          <w:shd w:val="clear" w:color="auto" w:fill="C6C6C6"/>
          <w14:ligatures w14:val="none"/>
        </w:rPr>
        <w:t> </w:t>
      </w:r>
    </w:p>
    <w:p w14:paraId="5EC8CA3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lastRenderedPageBreak/>
        <w:t> </w:t>
      </w:r>
    </w:p>
    <w:p w14:paraId="5801D34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b/>
          <w:bCs/>
          <w:kern w:val="0"/>
          <w14:ligatures w14:val="none"/>
        </w:rPr>
        <w:t>Selected Consulting</w:t>
      </w:r>
      <w:r w:rsidRPr="00C83643">
        <w:rPr>
          <w:rFonts w:ascii="Century Schoolbook" w:eastAsia="Times New Roman" w:hAnsi="Century Schoolbook" w:cs="Segoe UI"/>
          <w:kern w:val="0"/>
          <w:bdr w:val="none" w:sz="0" w:space="0" w:color="auto" w:frame="1"/>
          <w:shd w:val="clear" w:color="auto" w:fill="C6C6C6"/>
          <w14:ligatures w14:val="none"/>
        </w:rPr>
        <w:t> </w:t>
      </w:r>
    </w:p>
    <w:p w14:paraId="59123E7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bdr w:val="none" w:sz="0" w:space="0" w:color="auto" w:frame="1"/>
          <w:shd w:val="clear" w:color="auto" w:fill="C6C6C6"/>
          <w14:ligatures w14:val="none"/>
        </w:rPr>
        <w:t> </w:t>
      </w:r>
    </w:p>
    <w:p w14:paraId="2BF2B9D0" w14:textId="77777777" w:rsidR="00C83643" w:rsidRPr="00C83643" w:rsidRDefault="00C83643" w:rsidP="00C83643">
      <w:pPr>
        <w:spacing w:after="0" w:line="240" w:lineRule="auto"/>
        <w:ind w:left="720" w:hanging="285"/>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color w:val="000000"/>
          <w:kern w:val="0"/>
          <w14:ligatures w14:val="none"/>
        </w:rPr>
        <w:t>Private Survey Research 1975 – Present. Much of this research has been in partnership with Professor John Scheb, University of Tennessee. Clients include cities, counties, numerous private companies, political candidates, public service organizations, and media outlets </w:t>
      </w:r>
      <w:r w:rsidRPr="00C83643">
        <w:rPr>
          <w:rFonts w:ascii="Century Schoolbook" w:eastAsia="Times New Roman" w:hAnsi="Century Schoolbook" w:cs="Segoe UI"/>
          <w:color w:val="000000"/>
          <w:kern w:val="0"/>
          <w:bdr w:val="none" w:sz="0" w:space="0" w:color="auto" w:frame="1"/>
          <w:shd w:val="clear" w:color="auto" w:fill="C6C6C6"/>
          <w14:ligatures w14:val="none"/>
        </w:rPr>
        <w:t> </w:t>
      </w:r>
    </w:p>
    <w:p w14:paraId="19CF39F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Campaign Director, Bill Haslam for Mayor of Knoxville,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3DEF13D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Political Analyst, WBIR-TV (NBC) Knoxville, including weekly television report, 1976 - 2003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17D9F76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Assessment Workshop, State University System of Minnesota, 1990</w:t>
      </w:r>
      <w:r w:rsidRPr="00C83643">
        <w:rPr>
          <w:rFonts w:ascii="Century Schoolbook" w:eastAsia="Times New Roman" w:hAnsi="Century Schoolbook" w:cs="Segoe UI"/>
          <w:kern w:val="0"/>
          <w:bdr w:val="none" w:sz="0" w:space="0" w:color="auto" w:frame="1"/>
          <w:shd w:val="clear" w:color="auto" w:fill="C6C6C6"/>
          <w14:ligatures w14:val="none"/>
        </w:rPr>
        <w:t> </w:t>
      </w:r>
    </w:p>
    <w:p w14:paraId="1FF4F66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Butte, Montana, Bert Mooney Airport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139D6194"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Farmington, New Mexico Air Service Consortium,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17B518E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Pierre South Dakota Air Service Consortium,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1989EB6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Everett, Washington Air Service Project, 2004</w:t>
      </w:r>
      <w:r w:rsidRPr="00C83643">
        <w:rPr>
          <w:rFonts w:ascii="Century Schoolbook" w:eastAsia="Times New Roman" w:hAnsi="Century Schoolbook" w:cs="Segoe UI"/>
          <w:kern w:val="0"/>
          <w:bdr w:val="none" w:sz="0" w:space="0" w:color="auto" w:frame="1"/>
          <w:shd w:val="clear" w:color="auto" w:fill="C6C6C6"/>
          <w14:ligatures w14:val="none"/>
        </w:rPr>
        <w:t> </w:t>
      </w:r>
    </w:p>
    <w:p w14:paraId="5B17B35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East Tennessean for Air Competition,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3747046A"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Southwest Minnesota Project for Air Service, 2003</w:t>
      </w:r>
      <w:r w:rsidRPr="00C83643">
        <w:rPr>
          <w:rFonts w:ascii="Century Schoolbook" w:eastAsia="Times New Roman" w:hAnsi="Century Schoolbook" w:cs="Segoe UI"/>
          <w:kern w:val="0"/>
          <w:bdr w:val="none" w:sz="0" w:space="0" w:color="auto" w:frame="1"/>
          <w:shd w:val="clear" w:color="auto" w:fill="C6C6C6"/>
          <w14:ligatures w14:val="none"/>
        </w:rPr>
        <w:t> </w:t>
      </w:r>
    </w:p>
    <w:p w14:paraId="3A81361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Whittle Communications, 1990, 1989</w:t>
      </w:r>
      <w:r w:rsidRPr="00C83643">
        <w:rPr>
          <w:rFonts w:ascii="Century Schoolbook" w:eastAsia="Times New Roman" w:hAnsi="Century Schoolbook" w:cs="Segoe UI"/>
          <w:kern w:val="0"/>
          <w:bdr w:val="none" w:sz="0" w:space="0" w:color="auto" w:frame="1"/>
          <w:shd w:val="clear" w:color="auto" w:fill="C6C6C6"/>
          <w14:ligatures w14:val="none"/>
        </w:rPr>
        <w:t> </w:t>
      </w:r>
    </w:p>
    <w:p w14:paraId="0A05EE0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Northern Illinois University, Assessment of Student Attitudes, 1988</w:t>
      </w:r>
      <w:r w:rsidRPr="00C83643">
        <w:rPr>
          <w:rFonts w:ascii="Century Schoolbook" w:eastAsia="Times New Roman" w:hAnsi="Century Schoolbook" w:cs="Segoe UI"/>
          <w:kern w:val="0"/>
          <w:bdr w:val="none" w:sz="0" w:space="0" w:color="auto" w:frame="1"/>
          <w:shd w:val="clear" w:color="auto" w:fill="C6C6C6"/>
          <w14:ligatures w14:val="none"/>
        </w:rPr>
        <w:t> </w:t>
      </w:r>
    </w:p>
    <w:p w14:paraId="208A115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Kean College, Assessment of Student Attitudes, 1989, 1988</w:t>
      </w:r>
      <w:r w:rsidRPr="00C83643">
        <w:rPr>
          <w:rFonts w:ascii="Century Schoolbook" w:eastAsia="Times New Roman" w:hAnsi="Century Schoolbook" w:cs="Segoe UI"/>
          <w:kern w:val="0"/>
          <w:bdr w:val="none" w:sz="0" w:space="0" w:color="auto" w:frame="1"/>
          <w:shd w:val="clear" w:color="auto" w:fill="C6C6C6"/>
          <w14:ligatures w14:val="none"/>
        </w:rPr>
        <w:t> </w:t>
      </w:r>
    </w:p>
    <w:p w14:paraId="6BC7D4F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Brunswick College, Assessment of Student Attitudes, 1988</w:t>
      </w:r>
      <w:r w:rsidRPr="00C83643">
        <w:rPr>
          <w:rFonts w:ascii="Century Schoolbook" w:eastAsia="Times New Roman" w:hAnsi="Century Schoolbook" w:cs="Segoe UI"/>
          <w:kern w:val="0"/>
          <w:bdr w:val="none" w:sz="0" w:space="0" w:color="auto" w:frame="1"/>
          <w:shd w:val="clear" w:color="auto" w:fill="C6C6C6"/>
          <w14:ligatures w14:val="none"/>
        </w:rPr>
        <w:t> </w:t>
      </w:r>
    </w:p>
    <w:p w14:paraId="6C415DC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Program Participant (Lecture on Survey Research), University of Tennessee Program for State Legislators, October 2, 1987 </w:t>
      </w:r>
    </w:p>
    <w:p w14:paraId="22B7333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Directions Data, Knoxville (Survey Design &amp; Analysis), 1987-1989 </w:t>
      </w:r>
    </w:p>
    <w:p w14:paraId="6933DCE7"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Workshop on University Assessment Strategies, Knoxville, 1991,1989, 1988 </w:t>
      </w:r>
    </w:p>
    <w:p w14:paraId="05AE7EA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Workshop on Assessment in Higher Education, Nashville, March 23, 1987 </w:t>
      </w:r>
    </w:p>
    <w:p w14:paraId="123DCCB9"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Program Participant, Leadership Knoxville: 2000, 1995,1988,1986 </w:t>
      </w:r>
    </w:p>
    <w:p w14:paraId="67E398F1"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Lecturer, Federal Management Development Center, 1993,1992, 1989, 1988, 1985  </w:t>
      </w:r>
    </w:p>
    <w:p w14:paraId="216F372F"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Program Design and Program Participant, Tennessee Government Executive Institute, State of Tennessee, Department of Personnel, 1998, 1993, 1992, 1983 </w:t>
      </w:r>
    </w:p>
    <w:p w14:paraId="42A4D38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Panelist, Debate for Candidates for U.S Senate, WBIR TV, Knoxville, 1984 </w:t>
      </w:r>
    </w:p>
    <w:p w14:paraId="48549B0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Election Night Analyst, WATO Radio, Oak Ridge, August 1978 </w:t>
      </w:r>
    </w:p>
    <w:p w14:paraId="70CBDDA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Robert A. Taft Institute of Government, 1984, 1979, 1978     </w:t>
      </w:r>
    </w:p>
    <w:p w14:paraId="5802B9B6"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Speaker, Tennessee City Manager Project, Fall, 1978 </w:t>
      </w:r>
    </w:p>
    <w:p w14:paraId="7B9B72ED"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Consultant and Program Participant, Orientation Program for Policy Development, Memphis City Council, University of Tennessee Institute for Public Service, 1975 </w:t>
      </w:r>
    </w:p>
    <w:p w14:paraId="1594D8F3"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Survey Design, HUD Project H-218R, and Evaluation of Metro Technology Transfer, 1975 </w:t>
      </w:r>
    </w:p>
    <w:p w14:paraId="0A539682"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lastRenderedPageBreak/>
        <w:t>Election Night Analyst, Oklahoma Public Radio, 1974 </w:t>
      </w:r>
    </w:p>
    <w:p w14:paraId="43C19D7E"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American Political Science Association, State Legislative Service Project, (Oklahoma), 1974 </w:t>
      </w:r>
    </w:p>
    <w:p w14:paraId="75C3C150"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NBC Election Night Forecast, 1972 </w:t>
      </w:r>
    </w:p>
    <w:p w14:paraId="71DC1265" w14:textId="77777777" w:rsidR="00C83643" w:rsidRPr="00C83643" w:rsidRDefault="00C83643" w:rsidP="00C83643">
      <w:pPr>
        <w:spacing w:after="0" w:line="240" w:lineRule="auto"/>
        <w:ind w:left="720" w:hanging="285"/>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Employee Training and Personnel Practices in Oklahoma, State of Oklahoma, Governor’s Office, 1972 </w:t>
      </w:r>
    </w:p>
    <w:p w14:paraId="22BAA1F5" w14:textId="77777777" w:rsidR="00C83643" w:rsidRPr="00C83643" w:rsidRDefault="00C83643" w:rsidP="00C83643">
      <w:pPr>
        <w:spacing w:after="0" w:line="240" w:lineRule="auto"/>
        <w:ind w:firstLine="360"/>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Research Consultant, KTUL (Tulsa), ABC Election Forecast, 1972 </w:t>
      </w:r>
    </w:p>
    <w:p w14:paraId="6CE3F1D1" w14:textId="77777777" w:rsidR="00C83643" w:rsidRPr="00C83643" w:rsidRDefault="00C83643" w:rsidP="00C83643">
      <w:pPr>
        <w:spacing w:after="0" w:line="240" w:lineRule="auto"/>
        <w:jc w:val="both"/>
        <w:textAlignment w:val="baseline"/>
        <w:rPr>
          <w:rFonts w:ascii="Segoe UI" w:eastAsia="Times New Roman" w:hAnsi="Segoe UI" w:cs="Segoe UI"/>
          <w:kern w:val="0"/>
          <w:sz w:val="18"/>
          <w:szCs w:val="18"/>
          <w14:ligatures w14:val="none"/>
        </w:rPr>
      </w:pPr>
      <w:r w:rsidRPr="00C83643">
        <w:rPr>
          <w:rFonts w:ascii="Century Schoolbook" w:eastAsia="Times New Roman" w:hAnsi="Century Schoolbook" w:cs="Segoe UI"/>
          <w:kern w:val="0"/>
          <w14:ligatures w14:val="none"/>
        </w:rPr>
        <w:t> </w:t>
      </w:r>
    </w:p>
    <w:p w14:paraId="7FC0D981" w14:textId="77777777" w:rsidR="00C83643" w:rsidRPr="00C83643" w:rsidRDefault="00C83643" w:rsidP="00C83643">
      <w:pPr>
        <w:spacing w:after="0" w:line="240" w:lineRule="auto"/>
        <w:textAlignment w:val="baseline"/>
        <w:rPr>
          <w:rFonts w:ascii="Segoe UI" w:eastAsia="Times New Roman" w:hAnsi="Segoe UI" w:cs="Segoe UI"/>
          <w:b/>
          <w:bCs/>
          <w:kern w:val="0"/>
          <w:sz w:val="18"/>
          <w:szCs w:val="18"/>
          <w14:ligatures w14:val="none"/>
        </w:rPr>
      </w:pPr>
      <w:r w:rsidRPr="00C83643">
        <w:rPr>
          <w:rFonts w:ascii="Century Schoolbook" w:eastAsia="Times New Roman" w:hAnsi="Century Schoolbook" w:cs="Segoe UI"/>
          <w:b/>
          <w:bCs/>
          <w:kern w:val="0"/>
          <w:sz w:val="22"/>
          <w:szCs w:val="22"/>
          <w14:ligatures w14:val="none"/>
        </w:rPr>
        <w:t> </w:t>
      </w:r>
    </w:p>
    <w:p w14:paraId="35762DED" w14:textId="77777777" w:rsidR="00611C10" w:rsidRDefault="00611C10"/>
    <w:sectPr w:rsidR="00611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43"/>
    <w:rsid w:val="00276798"/>
    <w:rsid w:val="00611C10"/>
    <w:rsid w:val="00823E8E"/>
    <w:rsid w:val="00852705"/>
    <w:rsid w:val="00C83643"/>
    <w:rsid w:val="00F1104B"/>
    <w:rsid w:val="00FC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DB6B7"/>
  <w15:chartTrackingRefBased/>
  <w15:docId w15:val="{4A1552F4-0D8F-CD4E-9DB0-B3E030E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643"/>
    <w:rPr>
      <w:rFonts w:eastAsiaTheme="majorEastAsia" w:cstheme="majorBidi"/>
      <w:color w:val="272727" w:themeColor="text1" w:themeTint="D8"/>
    </w:rPr>
  </w:style>
  <w:style w:type="paragraph" w:styleId="Title">
    <w:name w:val="Title"/>
    <w:basedOn w:val="Normal"/>
    <w:next w:val="Normal"/>
    <w:link w:val="TitleChar"/>
    <w:uiPriority w:val="10"/>
    <w:qFormat/>
    <w:rsid w:val="00C8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643"/>
    <w:pPr>
      <w:spacing w:before="160"/>
      <w:jc w:val="center"/>
    </w:pPr>
    <w:rPr>
      <w:i/>
      <w:iCs/>
      <w:color w:val="404040" w:themeColor="text1" w:themeTint="BF"/>
    </w:rPr>
  </w:style>
  <w:style w:type="character" w:customStyle="1" w:styleId="QuoteChar">
    <w:name w:val="Quote Char"/>
    <w:basedOn w:val="DefaultParagraphFont"/>
    <w:link w:val="Quote"/>
    <w:uiPriority w:val="29"/>
    <w:rsid w:val="00C83643"/>
    <w:rPr>
      <w:i/>
      <w:iCs/>
      <w:color w:val="404040" w:themeColor="text1" w:themeTint="BF"/>
    </w:rPr>
  </w:style>
  <w:style w:type="paragraph" w:styleId="ListParagraph">
    <w:name w:val="List Paragraph"/>
    <w:basedOn w:val="Normal"/>
    <w:uiPriority w:val="34"/>
    <w:qFormat/>
    <w:rsid w:val="00C83643"/>
    <w:pPr>
      <w:ind w:left="720"/>
      <w:contextualSpacing/>
    </w:pPr>
  </w:style>
  <w:style w:type="character" w:styleId="IntenseEmphasis">
    <w:name w:val="Intense Emphasis"/>
    <w:basedOn w:val="DefaultParagraphFont"/>
    <w:uiPriority w:val="21"/>
    <w:qFormat/>
    <w:rsid w:val="00C83643"/>
    <w:rPr>
      <w:i/>
      <w:iCs/>
      <w:color w:val="0F4761" w:themeColor="accent1" w:themeShade="BF"/>
    </w:rPr>
  </w:style>
  <w:style w:type="paragraph" w:styleId="IntenseQuote">
    <w:name w:val="Intense Quote"/>
    <w:basedOn w:val="Normal"/>
    <w:next w:val="Normal"/>
    <w:link w:val="IntenseQuoteChar"/>
    <w:uiPriority w:val="30"/>
    <w:qFormat/>
    <w:rsid w:val="00C8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643"/>
    <w:rPr>
      <w:i/>
      <w:iCs/>
      <w:color w:val="0F4761" w:themeColor="accent1" w:themeShade="BF"/>
    </w:rPr>
  </w:style>
  <w:style w:type="character" w:styleId="IntenseReference">
    <w:name w:val="Intense Reference"/>
    <w:basedOn w:val="DefaultParagraphFont"/>
    <w:uiPriority w:val="32"/>
    <w:qFormat/>
    <w:rsid w:val="00C83643"/>
    <w:rPr>
      <w:b/>
      <w:bCs/>
      <w:smallCaps/>
      <w:color w:val="0F4761" w:themeColor="accent1" w:themeShade="BF"/>
      <w:spacing w:val="5"/>
    </w:rPr>
  </w:style>
  <w:style w:type="paragraph" w:customStyle="1" w:styleId="msonormal0">
    <w:name w:val="msonormal"/>
    <w:basedOn w:val="Normal"/>
    <w:rsid w:val="00C8364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C836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C83643"/>
  </w:style>
  <w:style w:type="character" w:customStyle="1" w:styleId="normaltextrun">
    <w:name w:val="normaltextrun"/>
    <w:basedOn w:val="DefaultParagraphFont"/>
    <w:rsid w:val="00C83643"/>
  </w:style>
  <w:style w:type="character" w:customStyle="1" w:styleId="eop">
    <w:name w:val="eop"/>
    <w:basedOn w:val="DefaultParagraphFont"/>
    <w:rsid w:val="00C83643"/>
  </w:style>
  <w:style w:type="character" w:styleId="Hyperlink">
    <w:name w:val="Hyperlink"/>
    <w:basedOn w:val="DefaultParagraphFont"/>
    <w:uiPriority w:val="99"/>
    <w:semiHidden/>
    <w:unhideWhenUsed/>
    <w:rsid w:val="00C83643"/>
    <w:rPr>
      <w:color w:val="0000FF"/>
      <w:u w:val="single"/>
    </w:rPr>
  </w:style>
  <w:style w:type="character" w:styleId="FollowedHyperlink">
    <w:name w:val="FollowedHyperlink"/>
    <w:basedOn w:val="DefaultParagraphFont"/>
    <w:uiPriority w:val="99"/>
    <w:semiHidden/>
    <w:unhideWhenUsed/>
    <w:rsid w:val="00C83643"/>
    <w:rPr>
      <w:color w:val="800080"/>
      <w:u w:val="single"/>
    </w:rPr>
  </w:style>
  <w:style w:type="character" w:customStyle="1" w:styleId="tabrun">
    <w:name w:val="tabrun"/>
    <w:basedOn w:val="DefaultParagraphFont"/>
    <w:rsid w:val="00C83643"/>
  </w:style>
  <w:style w:type="character" w:customStyle="1" w:styleId="tabchar">
    <w:name w:val="tabchar"/>
    <w:basedOn w:val="DefaultParagraphFont"/>
    <w:rsid w:val="00C83643"/>
  </w:style>
  <w:style w:type="character" w:customStyle="1" w:styleId="unsupportedobjecttext">
    <w:name w:val="unsupportedobjecttext"/>
    <w:basedOn w:val="DefaultParagraphFont"/>
    <w:rsid w:val="00C8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lyons@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4376</Words>
  <Characters>29108</Characters>
  <Application>Microsoft Office Word</Application>
  <DocSecurity>0</DocSecurity>
  <Lines>856</Lines>
  <Paragraphs>531</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Reisser, Kellyn</dc:creator>
  <cp:keywords/>
  <dc:description/>
  <cp:lastModifiedBy>Reisser, Kellyn</cp:lastModifiedBy>
  <cp:revision>1</cp:revision>
  <dcterms:created xsi:type="dcterms:W3CDTF">2026-05-21T13:39:00Z</dcterms:created>
  <dcterms:modified xsi:type="dcterms:W3CDTF">2026-05-21T13:40:00Z</dcterms:modified>
</cp:coreProperties>
</file>